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1B19C" w14:textId="59A00829" w:rsidR="00631DDE" w:rsidRPr="00D35061" w:rsidRDefault="00631DDE" w:rsidP="00631DDE">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sidR="00563EC6">
        <w:rPr>
          <w:rFonts w:ascii="Arial" w:hAnsi="Arial" w:cs="Arial"/>
          <w:b/>
          <w:sz w:val="22"/>
          <w:szCs w:val="22"/>
          <w:lang w:val="sv-SE"/>
        </w:rPr>
        <w:t>5</w:t>
      </w:r>
      <w:r w:rsidRPr="00D35061">
        <w:rPr>
          <w:rFonts w:ascii="Arial" w:hAnsi="Arial" w:cs="Arial"/>
          <w:b/>
          <w:sz w:val="22"/>
          <w:szCs w:val="22"/>
          <w:lang w:val="sv-SE"/>
        </w:rPr>
        <w:tab/>
      </w:r>
      <w:r w:rsidR="000E472D" w:rsidRPr="005D311E">
        <w:rPr>
          <w:rFonts w:ascii="Arial" w:hAnsi="Arial" w:cs="Arial"/>
          <w:b/>
          <w:sz w:val="22"/>
          <w:szCs w:val="22"/>
          <w:lang w:val="sv-SE"/>
        </w:rPr>
        <w:t>S3-25</w:t>
      </w:r>
      <w:r w:rsidR="00CE5B4E" w:rsidRPr="00CE5B4E">
        <w:rPr>
          <w:rFonts w:ascii="Arial" w:hAnsi="Arial" w:cs="Arial"/>
          <w:b/>
          <w:sz w:val="22"/>
          <w:szCs w:val="22"/>
          <w:lang w:val="sv-SE"/>
        </w:rPr>
        <w:t>4354</w:t>
      </w:r>
    </w:p>
    <w:p w14:paraId="0DB7B23A" w14:textId="7AA8429F" w:rsidR="00EE33A2" w:rsidRPr="00872560" w:rsidRDefault="00563EC6" w:rsidP="00631DDE">
      <w:pPr>
        <w:pStyle w:val="a5"/>
        <w:rPr>
          <w:b w:val="0"/>
          <w:bCs/>
          <w:noProof/>
          <w:sz w:val="24"/>
        </w:rPr>
      </w:pPr>
      <w:r>
        <w:rPr>
          <w:rFonts w:cs="Arial"/>
          <w:sz w:val="22"/>
          <w:szCs w:val="22"/>
          <w:lang w:val="sv-SE"/>
        </w:rPr>
        <w:t>Dallas</w:t>
      </w:r>
      <w:r w:rsidR="00631DDE">
        <w:rPr>
          <w:rFonts w:cs="Arial"/>
          <w:sz w:val="22"/>
          <w:szCs w:val="22"/>
          <w:lang w:val="sv-SE"/>
        </w:rPr>
        <w:t xml:space="preserve">, </w:t>
      </w:r>
      <w:r>
        <w:rPr>
          <w:rFonts w:cs="Arial"/>
          <w:sz w:val="22"/>
          <w:szCs w:val="22"/>
          <w:lang w:val="sv-SE"/>
        </w:rPr>
        <w:t>USA</w:t>
      </w:r>
      <w:r w:rsidR="00631DDE">
        <w:rPr>
          <w:rFonts w:cs="Arial"/>
          <w:sz w:val="22"/>
          <w:szCs w:val="22"/>
          <w:lang w:val="sv-SE"/>
        </w:rPr>
        <w:t xml:space="preserve">, </w:t>
      </w:r>
      <w:r w:rsidRPr="00C2483E">
        <w:rPr>
          <w:rFonts w:cs="Arial"/>
          <w:sz w:val="22"/>
          <w:szCs w:val="22"/>
        </w:rPr>
        <w:t>1</w:t>
      </w:r>
      <w:r>
        <w:rPr>
          <w:rFonts w:cs="Arial"/>
          <w:sz w:val="22"/>
          <w:szCs w:val="22"/>
        </w:rPr>
        <w:t>7</w:t>
      </w:r>
      <w:r w:rsidRPr="00C2483E">
        <w:rPr>
          <w:rFonts w:cs="Arial"/>
          <w:sz w:val="22"/>
          <w:szCs w:val="22"/>
        </w:rPr>
        <w:t xml:space="preserve">th – </w:t>
      </w:r>
      <w:r>
        <w:rPr>
          <w:rFonts w:cs="Arial"/>
          <w:sz w:val="22"/>
          <w:szCs w:val="22"/>
        </w:rPr>
        <w:t>21</w:t>
      </w:r>
      <w:r w:rsidRPr="00C2483E">
        <w:rPr>
          <w:rFonts w:cs="Arial"/>
          <w:sz w:val="22"/>
          <w:szCs w:val="22"/>
        </w:rPr>
        <w:t xml:space="preserve">th </w:t>
      </w:r>
      <w:r>
        <w:rPr>
          <w:rFonts w:cs="Arial"/>
          <w:sz w:val="22"/>
          <w:szCs w:val="22"/>
        </w:rPr>
        <w:t>Nov</w:t>
      </w:r>
      <w:r w:rsidRPr="00C2483E">
        <w:rPr>
          <w:rFonts w:cs="Arial"/>
          <w:sz w:val="22"/>
          <w:szCs w:val="22"/>
        </w:rPr>
        <w:t>.</w:t>
      </w:r>
      <w:r w:rsidR="00631DDE" w:rsidRPr="00D35061">
        <w:rPr>
          <w:rFonts w:cs="Arial"/>
          <w:sz w:val="22"/>
          <w:szCs w:val="22"/>
          <w:lang w:val="sv-SE"/>
        </w:rPr>
        <w:t xml:space="preserve"> 2025</w:t>
      </w:r>
    </w:p>
    <w:p w14:paraId="5B3D0301" w14:textId="77777777" w:rsidR="0010401F" w:rsidRDefault="0010401F">
      <w:pPr>
        <w:keepNext/>
        <w:pBdr>
          <w:bottom w:val="single" w:sz="4" w:space="1" w:color="auto"/>
        </w:pBdr>
        <w:tabs>
          <w:tab w:val="right" w:pos="9639"/>
        </w:tabs>
        <w:outlineLvl w:val="0"/>
        <w:rPr>
          <w:rFonts w:ascii="Arial" w:hAnsi="Arial" w:cs="Arial"/>
          <w:b/>
        </w:rPr>
      </w:pPr>
    </w:p>
    <w:p w14:paraId="4EA93672" w14:textId="77777777" w:rsidR="00C022E3" w:rsidRDefault="00C022E3">
      <w:pPr>
        <w:keepNext/>
        <w:tabs>
          <w:tab w:val="left" w:pos="2127"/>
        </w:tabs>
        <w:spacing w:after="0"/>
        <w:ind w:left="2126" w:hanging="2126"/>
        <w:outlineLvl w:val="0"/>
        <w:rPr>
          <w:rFonts w:ascii="Arial" w:hAnsi="Arial"/>
          <w:b/>
        </w:rPr>
      </w:pPr>
      <w:r>
        <w:rPr>
          <w:rFonts w:ascii="Arial" w:hAnsi="Arial"/>
          <w:b/>
        </w:rPr>
        <w:t>Source:</w:t>
      </w:r>
      <w:r>
        <w:rPr>
          <w:rFonts w:ascii="Arial" w:hAnsi="Arial"/>
          <w:b/>
        </w:rPr>
        <w:tab/>
      </w:r>
      <w:r w:rsidR="00EE770E">
        <w:rPr>
          <w:rFonts w:ascii="Arial" w:hAnsi="Arial"/>
          <w:b/>
        </w:rPr>
        <w:t>OPPO</w:t>
      </w:r>
      <w:r w:rsidR="005F3857">
        <w:rPr>
          <w:rFonts w:ascii="Arial" w:hAnsi="Arial" w:hint="eastAsia"/>
          <w:b/>
        </w:rPr>
        <w:t>,</w:t>
      </w:r>
      <w:r w:rsidR="005F3857">
        <w:rPr>
          <w:rFonts w:ascii="Arial" w:hAnsi="Arial"/>
          <w:b/>
        </w:rPr>
        <w:t xml:space="preserve"> </w:t>
      </w:r>
      <w:proofErr w:type="spellStart"/>
      <w:r w:rsidR="005F3857">
        <w:rPr>
          <w:rFonts w:ascii="Arial" w:hAnsi="Arial"/>
          <w:b/>
        </w:rPr>
        <w:t>Xidian</w:t>
      </w:r>
      <w:proofErr w:type="spellEnd"/>
    </w:p>
    <w:p w14:paraId="4C9AA1A2" w14:textId="4F3F60B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12B0B">
        <w:rPr>
          <w:rFonts w:ascii="Arial" w:hAnsi="Arial" w:cs="Arial"/>
          <w:b/>
        </w:rPr>
        <w:t xml:space="preserve">DP on </w:t>
      </w:r>
      <w:r w:rsidR="00563EC6">
        <w:rPr>
          <w:rFonts w:ascii="Arial" w:hAnsi="Arial" w:cs="Arial"/>
          <w:b/>
        </w:rPr>
        <w:t>MAC CE</w:t>
      </w:r>
      <w:r w:rsidR="007E17F1" w:rsidRPr="007E17F1">
        <w:rPr>
          <w:rFonts w:ascii="Arial" w:hAnsi="Arial" w:cs="Arial"/>
          <w:b/>
        </w:rPr>
        <w:t xml:space="preserve"> </w:t>
      </w:r>
      <w:r w:rsidR="000E35FE">
        <w:rPr>
          <w:rFonts w:ascii="Arial" w:hAnsi="Arial" w:cs="Arial"/>
          <w:b/>
        </w:rPr>
        <w:t xml:space="preserve">Security </w:t>
      </w:r>
      <w:r w:rsidR="00421769">
        <w:rPr>
          <w:rFonts w:ascii="Arial" w:hAnsi="Arial" w:cs="Arial"/>
          <w:b/>
        </w:rPr>
        <w:t>Threats</w:t>
      </w:r>
      <w:r w:rsidR="00EE770E">
        <w:rPr>
          <w:rFonts w:ascii="Arial" w:hAnsi="Arial" w:cs="Arial"/>
          <w:b/>
        </w:rPr>
        <w:t xml:space="preserve"> in 6G</w:t>
      </w:r>
    </w:p>
    <w:p w14:paraId="6337A51B" w14:textId="77777777" w:rsidR="00C022E3" w:rsidRDefault="00C022E3">
      <w:pPr>
        <w:keepNext/>
        <w:tabs>
          <w:tab w:val="left" w:pos="2127"/>
        </w:tabs>
        <w:spacing w:after="0"/>
        <w:ind w:left="2126" w:hanging="2126"/>
        <w:outlineLvl w:val="0"/>
        <w:rPr>
          <w:rFonts w:ascii="Arial" w:hAnsi="Arial"/>
          <w:b/>
        </w:rPr>
      </w:pPr>
      <w:r>
        <w:rPr>
          <w:rFonts w:ascii="Arial" w:hAnsi="Arial"/>
          <w:b/>
        </w:rPr>
        <w:t>Document for:</w:t>
      </w:r>
      <w:r>
        <w:rPr>
          <w:rFonts w:ascii="Arial" w:hAnsi="Arial"/>
          <w:b/>
        </w:rPr>
        <w:tab/>
      </w:r>
      <w:r w:rsidR="00F12B0B">
        <w:rPr>
          <w:rFonts w:ascii="Arial" w:hAnsi="Arial"/>
          <w:b/>
        </w:rPr>
        <w:t>Discussion</w:t>
      </w:r>
    </w:p>
    <w:p w14:paraId="68C5F42B" w14:textId="77777777" w:rsidR="00C022E3" w:rsidRDefault="00C022E3">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B608F4">
        <w:rPr>
          <w:rFonts w:ascii="Arial" w:hAnsi="Arial"/>
          <w:b/>
        </w:rPr>
        <w:t>5.3.1</w:t>
      </w:r>
    </w:p>
    <w:p w14:paraId="0D34FD07" w14:textId="77777777" w:rsidR="00C022E3" w:rsidRDefault="00C022E3">
      <w:pPr>
        <w:pStyle w:val="1"/>
      </w:pPr>
      <w:r>
        <w:t>1</w:t>
      </w:r>
      <w:r>
        <w:tab/>
        <w:t>Decision</w:t>
      </w:r>
    </w:p>
    <w:p w14:paraId="44DB9C22" w14:textId="1CE45AE2" w:rsidR="00C022E3" w:rsidRDefault="00976FFB" w:rsidP="00780D7D">
      <w:pPr>
        <w:pBdr>
          <w:top w:val="single" w:sz="4" w:space="1" w:color="auto"/>
          <w:left w:val="single" w:sz="4" w:space="4" w:color="auto"/>
          <w:bottom w:val="single" w:sz="4" w:space="1" w:color="auto"/>
          <w:right w:val="single" w:sz="4" w:space="4" w:color="auto"/>
        </w:pBdr>
        <w:shd w:val="clear" w:color="auto" w:fill="FFFF99"/>
      </w:pPr>
      <w:r w:rsidRPr="00976FFB">
        <w:rPr>
          <w:b/>
          <w:i/>
        </w:rPr>
        <w:t xml:space="preserve">It is proposed to discuss the security threats for </w:t>
      </w:r>
      <w:r w:rsidR="004B5AAB">
        <w:rPr>
          <w:b/>
          <w:i/>
        </w:rPr>
        <w:t>MAC CE</w:t>
      </w:r>
      <w:r w:rsidRPr="00976FFB">
        <w:rPr>
          <w:b/>
          <w:i/>
        </w:rPr>
        <w:t xml:space="preserve"> in 6G</w:t>
      </w:r>
      <w:r w:rsidR="00C022E3">
        <w:rPr>
          <w:b/>
          <w:i/>
        </w:rPr>
        <w:t>.</w:t>
      </w:r>
    </w:p>
    <w:p w14:paraId="38018CBC" w14:textId="77777777" w:rsidR="00C022E3" w:rsidRDefault="00C022E3">
      <w:pPr>
        <w:pStyle w:val="1"/>
      </w:pPr>
      <w:r>
        <w:t>2</w:t>
      </w:r>
      <w:r>
        <w:tab/>
        <w:t>References</w:t>
      </w:r>
    </w:p>
    <w:p w14:paraId="53D3C726" w14:textId="274A0C7A" w:rsidR="005830A6" w:rsidRPr="005830A6" w:rsidRDefault="005830A6" w:rsidP="005830A6">
      <w:pPr>
        <w:pStyle w:val="Reference"/>
        <w:tabs>
          <w:tab w:val="clear" w:pos="851"/>
          <w:tab w:val="left" w:pos="709"/>
        </w:tabs>
        <w:rPr>
          <w:color w:val="000000"/>
        </w:rPr>
      </w:pPr>
      <w:r w:rsidRPr="00D1005B">
        <w:rPr>
          <w:color w:val="000000"/>
        </w:rPr>
        <w:t>[</w:t>
      </w:r>
      <w:r>
        <w:rPr>
          <w:color w:val="000000"/>
        </w:rPr>
        <w:t>1</w:t>
      </w:r>
      <w:r w:rsidRPr="00D1005B">
        <w:rPr>
          <w:color w:val="000000"/>
        </w:rPr>
        <w:t xml:space="preserve">]       </w:t>
      </w:r>
      <w:r>
        <w:rPr>
          <w:color w:val="000000"/>
        </w:rPr>
        <w:t xml:space="preserve"> </w:t>
      </w:r>
      <w:r w:rsidRPr="00D1005B">
        <w:rPr>
          <w:color w:val="000000"/>
        </w:rPr>
        <w:t>3GPP TS 38.321: "NR; Medium Access Control (MAC) protocol specification".</w:t>
      </w:r>
    </w:p>
    <w:p w14:paraId="6E6A13F0" w14:textId="09E9D98A" w:rsidR="0098788C" w:rsidRDefault="0098788C" w:rsidP="00B76ADF">
      <w:pPr>
        <w:pStyle w:val="Reference"/>
        <w:tabs>
          <w:tab w:val="clear" w:pos="851"/>
          <w:tab w:val="left" w:pos="830"/>
        </w:tabs>
        <w:rPr>
          <w:color w:val="000000"/>
        </w:rPr>
      </w:pPr>
      <w:r>
        <w:rPr>
          <w:color w:val="000000"/>
        </w:rPr>
        <w:t>[</w:t>
      </w:r>
      <w:r w:rsidR="005830A6">
        <w:rPr>
          <w:color w:val="000000"/>
        </w:rPr>
        <w:t>2</w:t>
      </w:r>
      <w:r>
        <w:rPr>
          <w:color w:val="000000"/>
        </w:rPr>
        <w:t>]</w:t>
      </w:r>
      <w:r>
        <w:rPr>
          <w:color w:val="000000"/>
        </w:rPr>
        <w:tab/>
      </w:r>
      <w:r w:rsidRPr="007028E4">
        <w:rPr>
          <w:color w:val="000000"/>
        </w:rPr>
        <w:t>S3-25</w:t>
      </w:r>
      <w:r>
        <w:rPr>
          <w:color w:val="000000"/>
        </w:rPr>
        <w:t>2285</w:t>
      </w:r>
      <w:r w:rsidRPr="007028E4">
        <w:t xml:space="preserve">: </w:t>
      </w:r>
      <w:r w:rsidRPr="004D3578">
        <w:t>"</w:t>
      </w:r>
      <w:r w:rsidRPr="00382B59">
        <w:rPr>
          <w:color w:val="000000"/>
        </w:rPr>
        <w:t>Living document on NR mobility enhancement</w:t>
      </w:r>
      <w:r w:rsidRPr="004D3578">
        <w:t>"</w:t>
      </w:r>
      <w:r>
        <w:rPr>
          <w:color w:val="000000"/>
        </w:rPr>
        <w:t>.</w:t>
      </w:r>
    </w:p>
    <w:p w14:paraId="769786A7" w14:textId="739F14E4" w:rsidR="00B169A6" w:rsidRPr="00B169A6" w:rsidRDefault="00B169A6" w:rsidP="00B169A6">
      <w:pPr>
        <w:pStyle w:val="Reference"/>
        <w:tabs>
          <w:tab w:val="clear" w:pos="851"/>
          <w:tab w:val="left" w:pos="709"/>
        </w:tabs>
        <w:rPr>
          <w:color w:val="000000"/>
          <w:lang w:val="sv-SE"/>
        </w:rPr>
      </w:pPr>
      <w:r>
        <w:rPr>
          <w:rFonts w:hint="eastAsia"/>
          <w:color w:val="000000"/>
        </w:rPr>
        <w:t>[</w:t>
      </w:r>
      <w:r w:rsidR="005830A6">
        <w:rPr>
          <w:color w:val="000000"/>
        </w:rPr>
        <w:t>3</w:t>
      </w:r>
      <w:r>
        <w:rPr>
          <w:color w:val="000000"/>
        </w:rPr>
        <w:t xml:space="preserve">] </w:t>
      </w:r>
      <w:r>
        <w:rPr>
          <w:color w:val="000000"/>
        </w:rPr>
        <w:tab/>
      </w:r>
      <w:r w:rsidRPr="00673A70">
        <w:rPr>
          <w:color w:val="000000"/>
        </w:rPr>
        <w:t>The Security Overview and Analysis of 3GPP 5G MAC CE</w:t>
      </w:r>
      <w:r>
        <w:rPr>
          <w:color w:val="000000"/>
        </w:rPr>
        <w:t>,</w:t>
      </w:r>
      <w:r w:rsidRPr="00673A70">
        <w:t xml:space="preserve"> </w:t>
      </w:r>
      <w:r w:rsidRPr="00EA379D">
        <w:rPr>
          <w:color w:val="000000"/>
          <w:lang w:val="sv-SE"/>
        </w:rPr>
        <w:t>arXiv:2506.09502, 12 Jun 2025</w:t>
      </w:r>
      <w:r>
        <w:rPr>
          <w:color w:val="000000"/>
          <w:lang w:val="sv-SE"/>
        </w:rPr>
        <w:t xml:space="preserve">, </w:t>
      </w:r>
      <w:hyperlink r:id="rId8" w:history="1">
        <w:r w:rsidRPr="00810868">
          <w:rPr>
            <w:rStyle w:val="ab"/>
            <w:lang w:val="sv-SE"/>
          </w:rPr>
          <w:t>http://arxiv.org/abs/2506.09502</w:t>
        </w:r>
      </w:hyperlink>
      <w:r>
        <w:rPr>
          <w:color w:val="000000"/>
          <w:lang w:val="sv-SE"/>
        </w:rPr>
        <w:t>.</w:t>
      </w:r>
    </w:p>
    <w:p w14:paraId="5FB99B50" w14:textId="1EC4F41B" w:rsidR="00BD7172" w:rsidRDefault="00BD7172" w:rsidP="00BD7172">
      <w:pPr>
        <w:pStyle w:val="Reference"/>
        <w:tabs>
          <w:tab w:val="clear" w:pos="851"/>
          <w:tab w:val="left" w:pos="709"/>
        </w:tabs>
      </w:pPr>
      <w:r>
        <w:rPr>
          <w:rFonts w:hint="eastAsia"/>
        </w:rPr>
        <w:t>[</w:t>
      </w:r>
      <w:r w:rsidR="005830A6">
        <w:t>4</w:t>
      </w:r>
      <w:r>
        <w:t>]</w:t>
      </w:r>
      <w:r>
        <w:tab/>
      </w:r>
      <w:proofErr w:type="spellStart"/>
      <w:r>
        <w:rPr>
          <w:color w:val="000000"/>
        </w:rPr>
        <w:t>Ludant</w:t>
      </w:r>
      <w:proofErr w:type="spellEnd"/>
      <w:r>
        <w:rPr>
          <w:color w:val="000000"/>
        </w:rPr>
        <w:t xml:space="preserve"> N, </w:t>
      </w:r>
      <w:proofErr w:type="spellStart"/>
      <w:r>
        <w:rPr>
          <w:color w:val="000000"/>
        </w:rPr>
        <w:t>Vomvas</w:t>
      </w:r>
      <w:proofErr w:type="spellEnd"/>
      <w:r>
        <w:rPr>
          <w:color w:val="000000"/>
        </w:rPr>
        <w:t xml:space="preserve"> M, Noubir G. Unprotected 4G/5G Control Procedures at Low Layers Considered Dangerous[J]. arXiv preprint arXiv:2403.06717, 2024.</w:t>
      </w:r>
      <w:r>
        <w:rPr>
          <w:rFonts w:hint="eastAsia"/>
        </w:rPr>
        <w:t xml:space="preserve"> </w:t>
      </w:r>
    </w:p>
    <w:p w14:paraId="1221C34A" w14:textId="77777777" w:rsidR="00BD7172" w:rsidRDefault="00BD7172" w:rsidP="00BD7172">
      <w:pPr>
        <w:pStyle w:val="1"/>
      </w:pPr>
      <w:r>
        <w:t>3</w:t>
      </w:r>
      <w:r>
        <w:tab/>
        <w:t>Rationale</w:t>
      </w:r>
    </w:p>
    <w:p w14:paraId="344DBC1C" w14:textId="12670605" w:rsidR="00BD7172" w:rsidRPr="00382B59" w:rsidRDefault="00BD7172" w:rsidP="00BD7172">
      <w:r>
        <w:t>In 6G, with threats analysis from 3GPP SA3 and others sources, lower layer security improvement is a potential area of consideration both in RAN and SA3</w:t>
      </w:r>
      <w:r w:rsidR="004B5AAB">
        <w:t xml:space="preserve">, </w:t>
      </w:r>
      <w:r w:rsidR="006A628F" w:rsidRPr="006A628F">
        <w:t>especially</w:t>
      </w:r>
      <w:r w:rsidR="004B5AAB">
        <w:t xml:space="preserve"> for MAC CE security</w:t>
      </w:r>
      <w:r>
        <w:t xml:space="preserve">. This paper provides some security considerations for MAC </w:t>
      </w:r>
      <w:r w:rsidR="00833A0A">
        <w:t>CE</w:t>
      </w:r>
      <w:r>
        <w:t>.</w:t>
      </w:r>
    </w:p>
    <w:p w14:paraId="253649ED" w14:textId="77777777" w:rsidR="00BD7172" w:rsidRDefault="00BD7172" w:rsidP="00BD7172">
      <w:pPr>
        <w:pStyle w:val="30"/>
      </w:pPr>
      <w:r w:rsidRPr="00C631DD">
        <w:rPr>
          <w:rFonts w:hint="eastAsia"/>
        </w:rPr>
        <w:t>M</w:t>
      </w:r>
      <w:r w:rsidRPr="00C631DD">
        <w:t xml:space="preserve">AC </w:t>
      </w:r>
      <w:r>
        <w:t xml:space="preserve">CE </w:t>
      </w:r>
      <w:r w:rsidRPr="00C631DD">
        <w:t xml:space="preserve">Security </w:t>
      </w:r>
      <w:r w:rsidR="009831DB">
        <w:t>Threat Observation</w:t>
      </w:r>
    </w:p>
    <w:p w14:paraId="2EBED514" w14:textId="162BFB59" w:rsidR="009831DB" w:rsidRPr="009831DB" w:rsidRDefault="009831DB" w:rsidP="009831DB">
      <w:pPr>
        <w:rPr>
          <w:b/>
          <w:bCs/>
          <w:lang w:val="en-GB"/>
        </w:rPr>
      </w:pPr>
      <w:r w:rsidRPr="009831DB">
        <w:rPr>
          <w:rFonts w:hint="eastAsia"/>
          <w:b/>
          <w:bCs/>
          <w:lang w:val="en-GB"/>
        </w:rPr>
        <w:t>O</w:t>
      </w:r>
      <w:r w:rsidRPr="009831DB">
        <w:rPr>
          <w:b/>
          <w:bCs/>
          <w:lang w:val="en-GB"/>
        </w:rPr>
        <w:t xml:space="preserve">bservation 1: </w:t>
      </w:r>
      <w:r w:rsidRPr="009831DB">
        <w:rPr>
          <w:b/>
          <w:bCs/>
        </w:rPr>
        <w:t>Spoofing MAC CE parameters may lead to</w:t>
      </w:r>
      <w:r w:rsidR="00F95EEB">
        <w:rPr>
          <w:b/>
          <w:bCs/>
        </w:rPr>
        <w:t xml:space="preserve"> </w:t>
      </w:r>
      <w:bookmarkStart w:id="0" w:name="_Hlk213662149"/>
      <w:r w:rsidR="00F95EEB">
        <w:rPr>
          <w:b/>
          <w:bCs/>
        </w:rPr>
        <w:t xml:space="preserve">RAN procedure failure </w:t>
      </w:r>
      <w:r w:rsidR="00AF7864">
        <w:rPr>
          <w:b/>
          <w:bCs/>
        </w:rPr>
        <w:t>or</w:t>
      </w:r>
      <w:r w:rsidR="00F95EEB">
        <w:rPr>
          <w:b/>
          <w:bCs/>
        </w:rPr>
        <w:t xml:space="preserve"> even</w:t>
      </w:r>
      <w:r w:rsidRPr="009831DB">
        <w:rPr>
          <w:b/>
          <w:bCs/>
        </w:rPr>
        <w:t xml:space="preserve"> </w:t>
      </w:r>
      <w:r w:rsidR="00472A69">
        <w:rPr>
          <w:b/>
          <w:bCs/>
        </w:rPr>
        <w:t>system</w:t>
      </w:r>
      <w:r w:rsidRPr="009831DB">
        <w:rPr>
          <w:b/>
          <w:bCs/>
        </w:rPr>
        <w:t xml:space="preserve"> service failure</w:t>
      </w:r>
      <w:bookmarkEnd w:id="0"/>
      <w:r w:rsidRPr="009831DB">
        <w:rPr>
          <w:b/>
          <w:bCs/>
        </w:rPr>
        <w:t>.</w:t>
      </w:r>
    </w:p>
    <w:p w14:paraId="6A011AC8" w14:textId="75E6D5F1" w:rsidR="00BD7172" w:rsidRDefault="005830A6" w:rsidP="00BD7172">
      <w:pPr>
        <w:jc w:val="both"/>
      </w:pPr>
      <w:r>
        <w:t>M</w:t>
      </w:r>
      <w:r w:rsidRPr="005830A6">
        <w:t>ore than 80 MAC CE</w:t>
      </w:r>
      <w:r>
        <w:t>s are defined in TS 38.321 [</w:t>
      </w:r>
      <w:r w:rsidR="00FD09D7">
        <w:t>1</w:t>
      </w:r>
      <w:r>
        <w:t xml:space="preserve">]. </w:t>
      </w:r>
      <w:r w:rsidR="00BD7172">
        <w:t>Spoofing MAC CE</w:t>
      </w:r>
      <w:r w:rsidR="0038195F">
        <w:t xml:space="preserve"> parameter</w:t>
      </w:r>
      <w:r w:rsidR="00BD7172">
        <w:t xml:space="preserve">s may lead to </w:t>
      </w:r>
      <w:r w:rsidR="00F95EEB" w:rsidRPr="00F95EEB">
        <w:t>RAN procedure failure and even system service failure</w:t>
      </w:r>
      <w:r w:rsidR="00BD7172">
        <w:t>, and the following are some examples</w:t>
      </w:r>
      <w:r w:rsidR="00BD7172">
        <w:rPr>
          <w:rFonts w:hint="eastAsia"/>
        </w:rPr>
        <w:t>.</w:t>
      </w:r>
    </w:p>
    <w:p w14:paraId="476D658A" w14:textId="5B895505" w:rsidR="00BD7172" w:rsidRDefault="00503607" w:rsidP="00BD7172">
      <w:pPr>
        <w:pStyle w:val="affd"/>
        <w:numPr>
          <w:ilvl w:val="0"/>
          <w:numId w:val="34"/>
        </w:numPr>
        <w:jc w:val="both"/>
      </w:pPr>
      <w:r w:rsidRPr="00236AE2">
        <w:rPr>
          <w:rFonts w:eastAsia="等线"/>
        </w:rPr>
        <w:t>NCC value</w:t>
      </w:r>
    </w:p>
    <w:p w14:paraId="4ADD34C7" w14:textId="08AB3DA3" w:rsidR="00BD7172" w:rsidRDefault="00BD7172" w:rsidP="00BD7172">
      <w:pPr>
        <w:pStyle w:val="affd"/>
        <w:ind w:left="420"/>
        <w:jc w:val="both"/>
      </w:pPr>
      <w:r w:rsidRPr="004005F4">
        <w:t>Analysis:</w:t>
      </w:r>
      <w:r>
        <w:t xml:space="preserve"> I</w:t>
      </w:r>
      <w:r>
        <w:rPr>
          <w:rFonts w:hint="eastAsia"/>
        </w:rPr>
        <w:t>n</w:t>
      </w:r>
      <w:r>
        <w:t xml:space="preserve"> </w:t>
      </w:r>
      <w:r w:rsidR="004065EF">
        <w:rPr>
          <w:color w:val="000000"/>
          <w:lang w:eastAsia="ja-JP"/>
        </w:rPr>
        <w:t xml:space="preserve">the R19 </w:t>
      </w:r>
      <w:r w:rsidR="004065EF" w:rsidRPr="00B355FB">
        <w:rPr>
          <w:color w:val="000000"/>
        </w:rPr>
        <w:t>NR_Mob_Ph4_Sec</w:t>
      </w:r>
      <w:r>
        <w:t xml:space="preserve"> </w:t>
      </w:r>
      <w:r w:rsidR="004065EF">
        <w:rPr>
          <w:color w:val="000000"/>
          <w:lang w:eastAsia="ja-JP"/>
        </w:rPr>
        <w:t xml:space="preserve">to support </w:t>
      </w:r>
      <w:r w:rsidR="004065EF">
        <w:t xml:space="preserve">security aspect of </w:t>
      </w:r>
      <w:r w:rsidR="004065EF" w:rsidRPr="00C1307A">
        <w:rPr>
          <w:color w:val="000000"/>
          <w:lang w:eastAsia="ja-JP"/>
        </w:rPr>
        <w:t>Layer1/Layer 2 Triggered Mobility (LTM</w:t>
      </w:r>
      <w:r w:rsidR="004065EF">
        <w:rPr>
          <w:color w:val="000000"/>
          <w:lang w:eastAsia="ja-JP"/>
        </w:rPr>
        <w:t xml:space="preserve">), SA3 concluded </w:t>
      </w:r>
      <w:r w:rsidR="004065EF">
        <w:t>that in Release 19, MAC CE message will not be protected after agreeing that “</w:t>
      </w:r>
      <w:r w:rsidR="006638A1">
        <w:t>NCC is transmitted in</w:t>
      </w:r>
      <w:r w:rsidR="00CE3F9E">
        <w:t xml:space="preserve"> </w:t>
      </w:r>
      <w:r w:rsidR="006638A1">
        <w:t>LTM Cell Switch Command MAC CE</w:t>
      </w:r>
      <w:r w:rsidR="004065EF">
        <w:t>”</w:t>
      </w:r>
      <w:r>
        <w:t>.</w:t>
      </w:r>
      <w:r w:rsidR="00352219">
        <w:t xml:space="preserve"> </w:t>
      </w:r>
      <w:r w:rsidR="00352219" w:rsidRPr="00236AE2">
        <w:rPr>
          <w:rFonts w:eastAsia="等线"/>
        </w:rPr>
        <w:t>NCC value</w:t>
      </w:r>
      <w:r w:rsidR="00352219">
        <w:rPr>
          <w:rFonts w:eastAsia="等线"/>
        </w:rPr>
        <w:t xml:space="preserve"> is</w:t>
      </w:r>
      <w:r w:rsidR="00352219" w:rsidRPr="00236AE2">
        <w:rPr>
          <w:rFonts w:eastAsia="等线"/>
        </w:rPr>
        <w:t xml:space="preserve"> </w:t>
      </w:r>
      <w:r w:rsidR="00352219" w:rsidRPr="00236AE2">
        <w:rPr>
          <w:iCs/>
        </w:rPr>
        <w:t xml:space="preserve">used to update the </w:t>
      </w:r>
      <w:proofErr w:type="spellStart"/>
      <w:r w:rsidR="00352219" w:rsidRPr="00236AE2">
        <w:rPr>
          <w:iCs/>
        </w:rPr>
        <w:t>K</w:t>
      </w:r>
      <w:r w:rsidR="00352219" w:rsidRPr="00236AE2">
        <w:rPr>
          <w:iCs/>
          <w:vertAlign w:val="subscript"/>
        </w:rPr>
        <w:t>gNB</w:t>
      </w:r>
      <w:proofErr w:type="spellEnd"/>
      <w:r w:rsidR="00352219" w:rsidRPr="00236AE2">
        <w:rPr>
          <w:iCs/>
        </w:rPr>
        <w:t xml:space="preserve"> key</w:t>
      </w:r>
      <w:r w:rsidR="00352219">
        <w:rPr>
          <w:iCs/>
        </w:rPr>
        <w:t>.</w:t>
      </w:r>
      <w:r>
        <w:t xml:space="preserve"> </w:t>
      </w:r>
      <w:r w:rsidR="00766DFA">
        <w:t>I</w:t>
      </w:r>
      <w:r w:rsidR="009A7DEF">
        <w:t xml:space="preserve">f </w:t>
      </w:r>
      <w:r w:rsidR="009A7DEF" w:rsidRPr="000B7D9E">
        <w:t xml:space="preserve">the UE has accepted </w:t>
      </w:r>
      <w:r w:rsidR="009A7DEF">
        <w:t>the</w:t>
      </w:r>
      <w:r w:rsidR="009A7DEF" w:rsidRPr="000B7D9E">
        <w:t xml:space="preserve"> </w:t>
      </w:r>
      <w:r w:rsidR="009A7DEF">
        <w:t xml:space="preserve">altered </w:t>
      </w:r>
      <w:r w:rsidR="009A7DEF" w:rsidRPr="000B7D9E">
        <w:t>NCC value</w:t>
      </w:r>
      <w:r w:rsidR="009A7DEF">
        <w:t>,</w:t>
      </w:r>
      <w:r w:rsidR="009A7DEF" w:rsidRPr="0013505F">
        <w:t xml:space="preserve"> </w:t>
      </w:r>
      <w:r w:rsidR="009A7DEF">
        <w:t xml:space="preserve">this may </w:t>
      </w:r>
      <w:r w:rsidR="009A7DEF" w:rsidRPr="0013505F">
        <w:t>result in</w:t>
      </w:r>
      <w:r w:rsidR="009A7DEF">
        <w:t xml:space="preserve"> </w:t>
      </w:r>
      <w:r w:rsidR="009A7DEF" w:rsidRPr="000B7D9E">
        <w:t>out-of-sync</w:t>
      </w:r>
      <w:r w:rsidR="009A7DEF">
        <w:t>,</w:t>
      </w:r>
      <w:r w:rsidR="009A7DEF" w:rsidRPr="0013505F">
        <w:t xml:space="preserve"> key mismatch or security negotiation failure</w:t>
      </w:r>
      <w:r w:rsidR="009A7DEF">
        <w:t xml:space="preserve"> between the UE and target </w:t>
      </w:r>
      <w:proofErr w:type="spellStart"/>
      <w:r w:rsidR="009A7DEF">
        <w:t>gNB</w:t>
      </w:r>
      <w:proofErr w:type="spellEnd"/>
      <w:r w:rsidR="0098788C">
        <w:t xml:space="preserve"> [</w:t>
      </w:r>
      <w:r w:rsidR="00FD09D7">
        <w:t>2</w:t>
      </w:r>
      <w:r w:rsidR="0098788C">
        <w:t>].</w:t>
      </w:r>
    </w:p>
    <w:p w14:paraId="4AC653C7" w14:textId="7830A247" w:rsidR="00977EA7" w:rsidRDefault="00977EA7" w:rsidP="00977EA7">
      <w:pPr>
        <w:pStyle w:val="affd"/>
        <w:numPr>
          <w:ilvl w:val="0"/>
          <w:numId w:val="34"/>
        </w:numPr>
        <w:jc w:val="both"/>
      </w:pPr>
      <w:r w:rsidRPr="00236AE2">
        <w:t>Target Configuration ID</w:t>
      </w:r>
      <w:r w:rsidRPr="00236AE2">
        <w:rPr>
          <w:rFonts w:eastAsia="等线"/>
        </w:rPr>
        <w:t xml:space="preserve"> </w:t>
      </w:r>
    </w:p>
    <w:p w14:paraId="400F8B87" w14:textId="713CDC4B" w:rsidR="00977EA7" w:rsidRPr="00977EA7" w:rsidRDefault="00977EA7" w:rsidP="003531B2">
      <w:pPr>
        <w:pStyle w:val="affd"/>
        <w:ind w:left="420"/>
        <w:jc w:val="both"/>
      </w:pPr>
      <w:r w:rsidRPr="004005F4">
        <w:lastRenderedPageBreak/>
        <w:t>Analysis:</w:t>
      </w:r>
      <w:r>
        <w:t xml:space="preserve"> </w:t>
      </w:r>
      <w:r w:rsidRPr="00236AE2">
        <w:t>Target Configuration ID</w:t>
      </w:r>
      <w:r>
        <w:t xml:space="preserve"> exists in </w:t>
      </w:r>
      <w:r w:rsidRPr="00236AE2">
        <w:t>LTM Cell Switch Command MAC CE</w:t>
      </w:r>
      <w:r>
        <w:rPr>
          <w:iCs/>
        </w:rPr>
        <w:t>.</w:t>
      </w:r>
      <w:r w:rsidR="003531B2">
        <w:rPr>
          <w:iCs/>
        </w:rPr>
        <w:t xml:space="preserve"> </w:t>
      </w:r>
      <w:r w:rsidR="003531B2" w:rsidRPr="00236AE2">
        <w:t>This field indicates the index of candidate target configuration to apply for LTM cell switch</w:t>
      </w:r>
      <w:r w:rsidR="003531B2">
        <w:t>.</w:t>
      </w:r>
      <w:r>
        <w:t xml:space="preserve"> </w:t>
      </w:r>
      <w:r w:rsidR="003531B2">
        <w:rPr>
          <w:rFonts w:hint="eastAsia"/>
        </w:rPr>
        <w:t>Without integrity protection</w:t>
      </w:r>
      <w:r w:rsidR="009403DE">
        <w:t>, t</w:t>
      </w:r>
      <w:r w:rsidR="003531B2" w:rsidRPr="005B1944">
        <w:t>he Target Configuration ID may be tampered</w:t>
      </w:r>
      <w:r w:rsidR="003531B2">
        <w:t xml:space="preserve"> </w:t>
      </w:r>
      <w:r w:rsidR="009403DE">
        <w:t>by an attacker</w:t>
      </w:r>
      <w:r w:rsidR="003531B2" w:rsidRPr="005B1944">
        <w:t xml:space="preserve">, </w:t>
      </w:r>
      <w:r w:rsidR="003531B2">
        <w:t xml:space="preserve">leading to </w:t>
      </w:r>
      <w:r w:rsidR="003531B2" w:rsidRPr="005B1944">
        <w:t>connection failure between UE and the target cell</w:t>
      </w:r>
      <w:r w:rsidR="009D5E7E">
        <w:t xml:space="preserve"> [</w:t>
      </w:r>
      <w:r w:rsidR="008E5219">
        <w:t>2</w:t>
      </w:r>
      <w:r w:rsidR="009D5E7E">
        <w:t>]</w:t>
      </w:r>
      <w:r w:rsidR="003531B2">
        <w:t>.</w:t>
      </w:r>
    </w:p>
    <w:p w14:paraId="528F0624" w14:textId="4FE80AF2" w:rsidR="00F3333B" w:rsidRDefault="00F3333B" w:rsidP="00F3333B">
      <w:pPr>
        <w:pStyle w:val="affd"/>
        <w:numPr>
          <w:ilvl w:val="0"/>
          <w:numId w:val="34"/>
        </w:numPr>
        <w:jc w:val="both"/>
      </w:pPr>
      <w:r>
        <w:t>Time Advance Command</w:t>
      </w:r>
    </w:p>
    <w:p w14:paraId="64ECCE37" w14:textId="29346FEF" w:rsidR="00F3333B" w:rsidRDefault="00F3333B" w:rsidP="00503607">
      <w:pPr>
        <w:pStyle w:val="affd"/>
        <w:ind w:left="420"/>
        <w:jc w:val="both"/>
      </w:pPr>
      <w:r w:rsidRPr="004005F4">
        <w:t>Analysis:</w:t>
      </w:r>
      <w:r w:rsidR="00E9435C">
        <w:t xml:space="preserve"> </w:t>
      </w:r>
      <w:r w:rsidR="009521B8" w:rsidRPr="009521B8">
        <w:t>Time Advance Command</w:t>
      </w:r>
      <w:r w:rsidR="009521B8">
        <w:t xml:space="preserve"> exists in many MAC</w:t>
      </w:r>
      <w:r w:rsidR="004979CE">
        <w:t xml:space="preserve"> messages </w:t>
      </w:r>
      <w:r w:rsidR="00855727">
        <w:t>related</w:t>
      </w:r>
      <w:r w:rsidR="004979CE">
        <w:t xml:space="preserve"> </w:t>
      </w:r>
      <w:r w:rsidR="00855727">
        <w:t>to many RAN procedures</w:t>
      </w:r>
      <w:r w:rsidR="009521B8">
        <w:t xml:space="preserve">, e.g., </w:t>
      </w:r>
      <w:r w:rsidR="0031338F">
        <w:t>Random Access procedure</w:t>
      </w:r>
      <w:r w:rsidR="009521B8">
        <w:t xml:space="preserve">, LTM </w:t>
      </w:r>
      <w:r w:rsidR="00BD21F5">
        <w:t>procedure</w:t>
      </w:r>
      <w:r w:rsidR="00A63DFD">
        <w:t>, etc</w:t>
      </w:r>
      <w:r w:rsidR="00C4011E">
        <w:t xml:space="preserve">. </w:t>
      </w:r>
      <w:r w:rsidR="003D27D2" w:rsidRPr="009521B8">
        <w:t>Time Advance</w:t>
      </w:r>
      <w:r w:rsidR="003D27D2">
        <w:t xml:space="preserve"> command is used to inform</w:t>
      </w:r>
      <w:r w:rsidR="0063404E">
        <w:t xml:space="preserve"> the UE of</w:t>
      </w:r>
      <w:r w:rsidR="003D27D2">
        <w:t xml:space="preserve"> the timing advance required to synchronize with service cells</w:t>
      </w:r>
      <w:r w:rsidR="00C4011E">
        <w:rPr>
          <w:lang w:eastAsia="ko-KR"/>
        </w:rPr>
        <w:t>.</w:t>
      </w:r>
      <w:r w:rsidR="00183324">
        <w:rPr>
          <w:lang w:eastAsia="ko-KR"/>
        </w:rPr>
        <w:t xml:space="preserve"> </w:t>
      </w:r>
      <w:r w:rsidR="0063404E">
        <w:rPr>
          <w:rFonts w:hint="eastAsia"/>
        </w:rPr>
        <w:t>Without integrity protection,</w:t>
      </w:r>
      <w:r w:rsidR="003531B2">
        <w:t xml:space="preserve"> </w:t>
      </w:r>
      <w:r w:rsidR="0063404E">
        <w:rPr>
          <w:rFonts w:hint="eastAsia"/>
        </w:rPr>
        <w:t xml:space="preserve">an attacker may manipulate </w:t>
      </w:r>
      <w:r w:rsidR="0063404E" w:rsidRPr="009521B8">
        <w:t>Time Advance</w:t>
      </w:r>
      <w:r w:rsidR="0063404E">
        <w:t xml:space="preserve"> </w:t>
      </w:r>
      <w:r w:rsidR="00BD21F5">
        <w:t>C</w:t>
      </w:r>
      <w:r w:rsidR="0063404E">
        <w:t>ommand to</w:t>
      </w:r>
      <w:r w:rsidR="00E9435C" w:rsidRPr="00B86815">
        <w:t xml:space="preserve"> cause the desynchronization between the UE and the BS</w:t>
      </w:r>
      <w:r w:rsidR="004979CE">
        <w:t>, and further</w:t>
      </w:r>
      <w:r w:rsidR="00EA34D5">
        <w:t xml:space="preserve"> </w:t>
      </w:r>
      <w:r w:rsidR="00BD21F5">
        <w:t>lead to the RAN procedure failure</w:t>
      </w:r>
      <w:r w:rsidR="00C52D01">
        <w:t xml:space="preserve"> or system service failure </w:t>
      </w:r>
      <w:r w:rsidR="00EA34D5">
        <w:t>[2]</w:t>
      </w:r>
      <w:r w:rsidR="00E9435C" w:rsidRPr="00B86815">
        <w:t>.</w:t>
      </w:r>
    </w:p>
    <w:p w14:paraId="233E8160" w14:textId="77777777" w:rsidR="00BD7172" w:rsidRDefault="00BD7172" w:rsidP="00BD7172">
      <w:pPr>
        <w:pStyle w:val="affd"/>
        <w:numPr>
          <w:ilvl w:val="0"/>
          <w:numId w:val="34"/>
        </w:numPr>
        <w:jc w:val="both"/>
      </w:pPr>
      <w:r w:rsidRPr="004B46A8">
        <w:t>Serving Cell ID</w:t>
      </w:r>
    </w:p>
    <w:p w14:paraId="2FF5F380" w14:textId="51B5C9E3" w:rsidR="00BD7172" w:rsidRDefault="00BD7172" w:rsidP="00BD7172">
      <w:pPr>
        <w:pStyle w:val="affd"/>
        <w:ind w:left="420"/>
        <w:jc w:val="both"/>
      </w:pPr>
      <w:r w:rsidRPr="004005F4">
        <w:t>Analysis:</w:t>
      </w:r>
      <w:r>
        <w:t xml:space="preserve"> </w:t>
      </w:r>
      <w:r w:rsidR="007D2DAF" w:rsidRPr="007D2DAF">
        <w:t xml:space="preserve">In </w:t>
      </w:r>
      <w:r w:rsidR="007D2DAF">
        <w:t>NR</w:t>
      </w:r>
      <w:r w:rsidR="007D2DAF" w:rsidRPr="007D2DAF">
        <w:t xml:space="preserve"> system,</w:t>
      </w:r>
      <w:r w:rsidR="007D2DAF">
        <w:t xml:space="preserve"> </w:t>
      </w:r>
      <w:r w:rsidR="007D2DAF" w:rsidRPr="007D2DAF">
        <w:t xml:space="preserve">Serving Cell ID can be found in more than 30 types of </w:t>
      </w:r>
      <w:proofErr w:type="gramStart"/>
      <w:r w:rsidR="007D2DAF" w:rsidRPr="007D2DAF">
        <w:t>MAC</w:t>
      </w:r>
      <w:proofErr w:type="gramEnd"/>
      <w:r w:rsidR="00050C2A">
        <w:t xml:space="preserve"> </w:t>
      </w:r>
      <w:r w:rsidR="007D2DAF" w:rsidRPr="007D2DAF">
        <w:t>CE</w:t>
      </w:r>
      <w:r w:rsidR="0063173F">
        <w:t xml:space="preserve">s, </w:t>
      </w:r>
      <w:r w:rsidR="006541EA">
        <w:t xml:space="preserve">e.g., </w:t>
      </w:r>
      <w:r w:rsidR="00050C2A" w:rsidRPr="00236AE2">
        <w:rPr>
          <w:lang w:eastAsia="ko-KR"/>
        </w:rPr>
        <w:t>SP CSI reporting on PUCCH Activation/Deactivation MAC CE</w:t>
      </w:r>
      <w:r w:rsidR="006541EA">
        <w:t xml:space="preserve">, </w:t>
      </w:r>
      <w:r w:rsidR="00050C2A" w:rsidRPr="00236AE2">
        <w:rPr>
          <w:lang w:eastAsia="ko-KR"/>
        </w:rPr>
        <w:t>SP SRS Activation/Deactivation MAC CE</w:t>
      </w:r>
      <w:r w:rsidR="00050C2A">
        <w:rPr>
          <w:lang w:eastAsia="ko-KR"/>
        </w:rPr>
        <w:t>, etc</w:t>
      </w:r>
      <w:r w:rsidR="006541EA">
        <w:t>.</w:t>
      </w:r>
      <w:r w:rsidR="00FE1B36">
        <w:t xml:space="preserve"> </w:t>
      </w:r>
      <w:r w:rsidRPr="004B46A8">
        <w:t>Serving Cell ID</w:t>
      </w:r>
      <w:r>
        <w:t xml:space="preserve"> i</w:t>
      </w:r>
      <w:r w:rsidRPr="004B46A8">
        <w:t xml:space="preserve">ndicates the identifier of the cell the user is currently connected to. </w:t>
      </w:r>
      <w:r>
        <w:t>If an attacker spoofs it</w:t>
      </w:r>
      <w:r w:rsidRPr="004B46A8">
        <w:t xml:space="preserve">, it may cause the </w:t>
      </w:r>
      <w:r>
        <w:t>UE</w:t>
      </w:r>
      <w:r w:rsidRPr="004B46A8">
        <w:t xml:space="preserve"> to attempt access to an incorrect cell, resulting in failed network access.</w:t>
      </w:r>
    </w:p>
    <w:p w14:paraId="3ACC9D87" w14:textId="794C4BE1" w:rsidR="00BA3C95" w:rsidRPr="00503607" w:rsidRDefault="00BA3C95" w:rsidP="00503607">
      <w:pPr>
        <w:rPr>
          <w:b/>
          <w:bCs/>
          <w:lang w:val="en-GB"/>
        </w:rPr>
      </w:pPr>
      <w:r w:rsidRPr="009831DB">
        <w:rPr>
          <w:rFonts w:hint="eastAsia"/>
          <w:b/>
          <w:bCs/>
          <w:lang w:val="en-GB"/>
        </w:rPr>
        <w:t>O</w:t>
      </w:r>
      <w:r w:rsidRPr="009831DB">
        <w:rPr>
          <w:b/>
          <w:bCs/>
          <w:lang w:val="en-GB"/>
        </w:rPr>
        <w:t xml:space="preserve">bservation </w:t>
      </w:r>
      <w:r>
        <w:rPr>
          <w:b/>
          <w:bCs/>
          <w:lang w:val="en-GB"/>
        </w:rPr>
        <w:t>2</w:t>
      </w:r>
      <w:r w:rsidRPr="009831DB">
        <w:rPr>
          <w:b/>
          <w:bCs/>
          <w:lang w:val="en-GB"/>
        </w:rPr>
        <w:t xml:space="preserve">: </w:t>
      </w:r>
      <w:r>
        <w:rPr>
          <w:b/>
          <w:bCs/>
        </w:rPr>
        <w:t>Eavesdropping</w:t>
      </w:r>
      <w:r w:rsidRPr="009831DB">
        <w:rPr>
          <w:b/>
          <w:bCs/>
        </w:rPr>
        <w:t xml:space="preserve"> MAC CE parameters may</w:t>
      </w:r>
      <w:r w:rsidR="00CD7AA7">
        <w:rPr>
          <w:b/>
          <w:bCs/>
        </w:rPr>
        <w:t xml:space="preserve"> lead to</w:t>
      </w:r>
      <w:r w:rsidRPr="009831DB">
        <w:rPr>
          <w:b/>
          <w:bCs/>
        </w:rPr>
        <w:t xml:space="preserve"> </w:t>
      </w:r>
      <w:r w:rsidR="00F3333B" w:rsidRPr="009831DB">
        <w:rPr>
          <w:b/>
          <w:bCs/>
        </w:rPr>
        <w:t>potential privacy leakage for UE</w:t>
      </w:r>
    </w:p>
    <w:p w14:paraId="098B551D" w14:textId="39F3A50C" w:rsidR="00BD7172" w:rsidRDefault="00546096" w:rsidP="00BD7172">
      <w:pPr>
        <w:jc w:val="both"/>
      </w:pPr>
      <w:r>
        <w:t>Some MAC CE parameters that were once considered not privacy-sensitive may become exposed to privacy risks, especially if they are combined in ways that can be used to derive privacy information [</w:t>
      </w:r>
      <w:r w:rsidR="00FD09D7">
        <w:t>3</w:t>
      </w:r>
      <w:r>
        <w:t>]</w:t>
      </w:r>
      <w:r w:rsidR="00BD7172">
        <w:t xml:space="preserve">. </w:t>
      </w:r>
    </w:p>
    <w:p w14:paraId="414CE452" w14:textId="77777777" w:rsidR="00BD7172" w:rsidRDefault="00BD7172" w:rsidP="00BD7172">
      <w:pPr>
        <w:pStyle w:val="affd"/>
        <w:numPr>
          <w:ilvl w:val="0"/>
          <w:numId w:val="33"/>
        </w:numPr>
        <w:jc w:val="both"/>
      </w:pPr>
      <w:r>
        <w:t>C-RNTI + Serving Cell ID</w:t>
      </w:r>
    </w:p>
    <w:p w14:paraId="3DDFECC4" w14:textId="77777777" w:rsidR="00BD7172" w:rsidRPr="00C539C7" w:rsidRDefault="00BD7172" w:rsidP="00BD7172">
      <w:pPr>
        <w:ind w:left="420"/>
        <w:jc w:val="both"/>
      </w:pPr>
      <w:r>
        <w:t xml:space="preserve">Analysis: C-RNTI is related to a certain UE within the cell in a period of time, and Serving Cell ID indicates the identity of the primary serving cell to which the UE is currently connected. If the C-RNTI remains unchanged for an extended period within the serving cell, an attacker could continuously track the UE’s </w:t>
      </w:r>
      <w:r w:rsidR="0038195F" w:rsidRPr="00B9534F">
        <w:rPr>
          <w:rFonts w:hint="eastAsia"/>
        </w:rPr>
        <w:t>cell-level</w:t>
      </w:r>
      <w:r w:rsidR="0038195F">
        <w:t xml:space="preserve"> </w:t>
      </w:r>
      <w:r>
        <w:t>location information in that cell by monitoring the binding relationship between the C-RNTI and Serving Cell ID.</w:t>
      </w:r>
    </w:p>
    <w:p w14:paraId="528ADFE9" w14:textId="77777777" w:rsidR="00BD7172" w:rsidRDefault="00BD7172" w:rsidP="00BD7172">
      <w:pPr>
        <w:widowControl w:val="0"/>
        <w:numPr>
          <w:ilvl w:val="0"/>
          <w:numId w:val="32"/>
        </w:numPr>
        <w:spacing w:before="0" w:beforeAutospacing="0" w:after="0"/>
        <w:jc w:val="both"/>
      </w:pPr>
      <w:r>
        <w:rPr>
          <w:rFonts w:hint="eastAsia"/>
        </w:rPr>
        <w:t xml:space="preserve">C-RNTI + Serving Cell ID + </w:t>
      </w:r>
      <w:r w:rsidR="0038195F" w:rsidRPr="00B9534F">
        <w:rPr>
          <w:rFonts w:hint="eastAsia"/>
        </w:rPr>
        <w:t>Timing Advance Command</w:t>
      </w:r>
      <w:r w:rsidR="0038195F">
        <w:rPr>
          <w:rFonts w:hint="eastAsia"/>
        </w:rPr>
        <w:t xml:space="preserve"> </w:t>
      </w:r>
      <w:r>
        <w:rPr>
          <w:rFonts w:hint="eastAsia"/>
        </w:rPr>
        <w:t>+ Beam index ID</w:t>
      </w:r>
    </w:p>
    <w:p w14:paraId="34BCDD24" w14:textId="77777777" w:rsidR="00BD7172" w:rsidRPr="004B46A8" w:rsidRDefault="00BD7172" w:rsidP="00BD7172">
      <w:pPr>
        <w:ind w:left="420"/>
        <w:jc w:val="both"/>
      </w:pPr>
      <w:r w:rsidRPr="007028E4">
        <w:t xml:space="preserve">Analysis: The TA value in TA Command reflects the signal propagation delay between the user equipment and the base station, which is proportional to the distance between the user equipment and the base station. By using the TA value, the user’s location can be narrowed down into a circle area around the base station. Combined with the Beam index ID, an attacker can further determine </w:t>
      </w:r>
      <w:r w:rsidR="0038195F" w:rsidRPr="0038195F">
        <w:t xml:space="preserve">the </w:t>
      </w:r>
      <w:proofErr w:type="spellStart"/>
      <w:r w:rsidR="0038195F">
        <w:t>relevate</w:t>
      </w:r>
      <w:proofErr w:type="spellEnd"/>
      <w:r w:rsidR="0038195F">
        <w:t xml:space="preserve"> </w:t>
      </w:r>
      <w:r w:rsidR="0038195F" w:rsidRPr="0038195F">
        <w:t xml:space="preserve">direction of the user </w:t>
      </w:r>
      <w:r w:rsidRPr="007028E4">
        <w:t>to the base station (e.g., northeast direction), further reducing the positioning range to a sector-shaped area. If multiple historical TA/Beam sequences associated with the C-RNTI are also considered, the attacker may even reconstruct the movement trajectory of a certain user corresponding to a certain C-RNTI in a period of time.</w:t>
      </w:r>
    </w:p>
    <w:p w14:paraId="4E7F81D2" w14:textId="404EFAD2" w:rsidR="00BD7172" w:rsidRDefault="00BD7172" w:rsidP="00BD7172">
      <w:pPr>
        <w:pStyle w:val="30"/>
      </w:pPr>
      <w:r>
        <w:t xml:space="preserve">Combination of </w:t>
      </w:r>
      <w:r w:rsidRPr="00C631DD">
        <w:rPr>
          <w:rFonts w:hint="eastAsia"/>
        </w:rPr>
        <w:t>M</w:t>
      </w:r>
      <w:r w:rsidRPr="00C631DD">
        <w:t xml:space="preserve">AC </w:t>
      </w:r>
      <w:r>
        <w:t>CE</w:t>
      </w:r>
      <w:r w:rsidR="00FF63EB">
        <w:t xml:space="preserve"> and PHY Information</w:t>
      </w:r>
      <w:r>
        <w:t xml:space="preserve"> </w:t>
      </w:r>
      <w:r w:rsidRPr="00C631DD">
        <w:t>Security</w:t>
      </w:r>
      <w:r w:rsidR="009831DB" w:rsidRPr="009831DB">
        <w:t xml:space="preserve"> </w:t>
      </w:r>
      <w:r w:rsidR="009831DB">
        <w:t>Threat Observation</w:t>
      </w:r>
    </w:p>
    <w:p w14:paraId="0CA422D8" w14:textId="20D2C06D" w:rsidR="00BD7172" w:rsidRPr="00B5463A" w:rsidRDefault="00B5463A" w:rsidP="00BD7172">
      <w:pPr>
        <w:jc w:val="both"/>
        <w:rPr>
          <w:b/>
          <w:bCs/>
        </w:rPr>
      </w:pPr>
      <w:r w:rsidRPr="00B5463A">
        <w:rPr>
          <w:rFonts w:hint="eastAsia"/>
          <w:b/>
          <w:bCs/>
          <w:lang w:val="en-GB"/>
        </w:rPr>
        <w:t>O</w:t>
      </w:r>
      <w:r w:rsidRPr="00B5463A">
        <w:rPr>
          <w:b/>
          <w:bCs/>
          <w:lang w:val="en-GB"/>
        </w:rPr>
        <w:t xml:space="preserve">bservation 3: </w:t>
      </w:r>
      <w:r w:rsidR="00BD7172" w:rsidRPr="00B5463A">
        <w:rPr>
          <w:b/>
          <w:bCs/>
        </w:rPr>
        <w:t>The attackers can also combine the MAC CE</w:t>
      </w:r>
      <w:r w:rsidR="009831DB" w:rsidRPr="00B5463A">
        <w:rPr>
          <w:b/>
          <w:bCs/>
        </w:rPr>
        <w:t xml:space="preserve"> parameters</w:t>
      </w:r>
      <w:r w:rsidR="00CD7AA7">
        <w:rPr>
          <w:b/>
          <w:bCs/>
        </w:rPr>
        <w:t xml:space="preserve"> and </w:t>
      </w:r>
      <w:r w:rsidR="00CD7AA7" w:rsidRPr="00B5463A">
        <w:rPr>
          <w:b/>
          <w:bCs/>
        </w:rPr>
        <w:t xml:space="preserve">PHY layer information </w:t>
      </w:r>
      <w:r w:rsidR="00BD7172" w:rsidRPr="00B5463A">
        <w:rPr>
          <w:b/>
          <w:bCs/>
        </w:rPr>
        <w:t>to carry out attack</w:t>
      </w:r>
      <w:r w:rsidR="009831DB" w:rsidRPr="00B5463A">
        <w:rPr>
          <w:b/>
          <w:bCs/>
        </w:rPr>
        <w:t xml:space="preserve">. </w:t>
      </w:r>
    </w:p>
    <w:p w14:paraId="0FD96BDF" w14:textId="77777777" w:rsidR="00BD7172" w:rsidRDefault="00BD7172" w:rsidP="00BD7172">
      <w:pPr>
        <w:pStyle w:val="affd"/>
        <w:numPr>
          <w:ilvl w:val="0"/>
          <w:numId w:val="35"/>
        </w:numPr>
        <w:jc w:val="both"/>
      </w:pPr>
      <w:r>
        <w:t>MAC CE and UCI</w:t>
      </w:r>
    </w:p>
    <w:p w14:paraId="230C14B8" w14:textId="502CD6A2" w:rsidR="008A7604" w:rsidRDefault="00BD7172" w:rsidP="00BD7172">
      <w:pPr>
        <w:pStyle w:val="affd"/>
        <w:ind w:left="420"/>
        <w:jc w:val="both"/>
      </w:pPr>
      <w:r>
        <w:rPr>
          <w:rFonts w:hint="eastAsia"/>
        </w:rPr>
        <w:t>B</w:t>
      </w:r>
      <w:r>
        <w:t xml:space="preserve">ased on the time-frequency synchronization, the attacker then decodes additional unprotected information from the other physical channels, such as PUCCH and PDCCH. </w:t>
      </w:r>
    </w:p>
    <w:p w14:paraId="21838DFE" w14:textId="1D0FCEB4" w:rsidR="008A7604" w:rsidRDefault="008A7604" w:rsidP="00BD7172">
      <w:pPr>
        <w:pStyle w:val="affd"/>
        <w:ind w:left="420"/>
        <w:jc w:val="both"/>
      </w:pPr>
      <w:r>
        <w:lastRenderedPageBreak/>
        <w:t xml:space="preserve">1, </w:t>
      </w:r>
      <w:r w:rsidR="00BD7172">
        <w:t xml:space="preserve">For PUCCH channel, there </w:t>
      </w:r>
      <w:r>
        <w:t xml:space="preserve">is </w:t>
      </w:r>
      <w:r w:rsidR="00BD7172">
        <w:t xml:space="preserve">a typical </w:t>
      </w:r>
      <w:r w:rsidR="00BD7172" w:rsidRPr="006261AD">
        <w:t xml:space="preserve">attack </w:t>
      </w:r>
      <w:r w:rsidR="00BD7172">
        <w:t>model</w:t>
      </w:r>
      <w:r w:rsidR="00BD7172" w:rsidRPr="006261AD">
        <w:t xml:space="preserve"> related to user privacy</w:t>
      </w:r>
      <w:r w:rsidR="00BD7172">
        <w:t xml:space="preserve"> [</w:t>
      </w:r>
      <w:r w:rsidR="00FD09D7">
        <w:t>4</w:t>
      </w:r>
      <w:r w:rsidR="00BD7172">
        <w:t>]. The attacker can spoof MAC CE CSI reporting on PUCCH Activation/Deactivation</w:t>
      </w:r>
      <w:r>
        <w:t xml:space="preserve">, make the device transmit </w:t>
      </w:r>
      <w:r w:rsidRPr="003A0859">
        <w:t xml:space="preserve">or </w:t>
      </w:r>
      <w:r>
        <w:t>stop transmitting</w:t>
      </w:r>
      <w:r w:rsidRPr="003A0859">
        <w:t xml:space="preserve"> CSI reports</w:t>
      </w:r>
      <w:r>
        <w:t xml:space="preserve"> on PUCCH.</w:t>
      </w:r>
    </w:p>
    <w:p w14:paraId="4EEB1720" w14:textId="18D1E992" w:rsidR="008A7604" w:rsidRDefault="008A7604" w:rsidP="00BD7172">
      <w:pPr>
        <w:pStyle w:val="affd"/>
        <w:ind w:left="420"/>
        <w:jc w:val="both"/>
      </w:pPr>
      <w:r>
        <w:t>2, Then the attacker can obtain the CSI reports to further track the UE path based on some path inference algorithm [</w:t>
      </w:r>
      <w:r w:rsidR="00FD09D7">
        <w:t>4</w:t>
      </w:r>
      <w:r>
        <w:t>]</w:t>
      </w:r>
      <w:r w:rsidR="00BD7172">
        <w:t xml:space="preserve">, which contains a pair of values, i.e., beam index and RSRP, and also RNTI of the UE. </w:t>
      </w:r>
    </w:p>
    <w:p w14:paraId="2BE2F5E7" w14:textId="693A838F" w:rsidR="00BD7172" w:rsidRDefault="000E40BB" w:rsidP="00BD7172">
      <w:pPr>
        <w:pStyle w:val="affd"/>
        <w:ind w:left="420"/>
        <w:jc w:val="both"/>
      </w:pPr>
      <w:r>
        <w:t xml:space="preserve">Combined with these above 2 conditions, </w:t>
      </w:r>
      <w:r w:rsidR="008A7604">
        <w:t xml:space="preserve">with cross layer attack, </w:t>
      </w:r>
      <w:r>
        <w:t>a</w:t>
      </w:r>
      <w:r w:rsidR="00BD7172">
        <w:t>s described in [</w:t>
      </w:r>
      <w:r w:rsidR="00FD09D7">
        <w:t>4</w:t>
      </w:r>
      <w:r w:rsidR="00BD7172">
        <w:t>], the</w:t>
      </w:r>
      <w:r w:rsidR="00BD7172" w:rsidRPr="00EF0878">
        <w:t xml:space="preserve"> results show that </w:t>
      </w:r>
      <w:r w:rsidR="00BD7172">
        <w:t>the attackers</w:t>
      </w:r>
      <w:r w:rsidR="00BD7172" w:rsidRPr="00EF0878">
        <w:t xml:space="preserve"> are able to recover the correct path with a maximum deviation below 14 meters in 90.32% of the paths, and the average error across paths is 5.34 meters</w:t>
      </w:r>
      <w:r w:rsidR="009831DB">
        <w:t>.</w:t>
      </w:r>
    </w:p>
    <w:p w14:paraId="3D005923" w14:textId="6B93ED00" w:rsidR="00BD7172" w:rsidRDefault="00A52166" w:rsidP="00BD7172">
      <w:pPr>
        <w:pStyle w:val="affd"/>
        <w:ind w:left="420"/>
        <w:jc w:val="center"/>
      </w:pPr>
      <w:r w:rsidRPr="009A33E8">
        <w:rPr>
          <w:noProof/>
        </w:rPr>
        <w:drawing>
          <wp:inline distT="0" distB="0" distL="0" distR="0" wp14:anchorId="20334224" wp14:editId="69548C36">
            <wp:extent cx="3575050" cy="2266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75050" cy="2266950"/>
                    </a:xfrm>
                    <a:prstGeom prst="rect">
                      <a:avLst/>
                    </a:prstGeom>
                    <a:noFill/>
                    <a:ln>
                      <a:noFill/>
                    </a:ln>
                  </pic:spPr>
                </pic:pic>
              </a:graphicData>
            </a:graphic>
          </wp:inline>
        </w:drawing>
      </w:r>
    </w:p>
    <w:p w14:paraId="516872B9" w14:textId="0AFD2C0E" w:rsidR="00BD7172" w:rsidRDefault="00BD7172" w:rsidP="00BD7172">
      <w:pPr>
        <w:pStyle w:val="affd"/>
        <w:ind w:left="420"/>
        <w:jc w:val="both"/>
      </w:pPr>
      <w:r>
        <w:rPr>
          <w:rFonts w:hint="eastAsia"/>
        </w:rPr>
        <w:t>F</w:t>
      </w:r>
      <w:r>
        <w:t xml:space="preserve">igure </w:t>
      </w:r>
      <w:r w:rsidR="00585E18">
        <w:t>1</w:t>
      </w:r>
      <w:r>
        <w:t>. Comparison of the real path and the estimated path by the</w:t>
      </w:r>
      <w:r w:rsidR="008A7604">
        <w:t xml:space="preserve"> cross</w:t>
      </w:r>
      <w:r w:rsidR="00780D7D">
        <w:t>-</w:t>
      </w:r>
      <w:r w:rsidR="008A7604">
        <w:t>layer</w:t>
      </w:r>
      <w:r>
        <w:t xml:space="preserve"> attacker [</w:t>
      </w:r>
      <w:r w:rsidR="00FD09D7">
        <w:t>4</w:t>
      </w:r>
      <w:r>
        <w:t>]</w:t>
      </w:r>
    </w:p>
    <w:p w14:paraId="2F060956" w14:textId="1A2E9F78" w:rsidR="00BD7172" w:rsidRPr="007028E4" w:rsidRDefault="00BD7172" w:rsidP="00BD7172">
      <w:pPr>
        <w:jc w:val="both"/>
      </w:pPr>
      <w:r>
        <w:t xml:space="preserve">These above examples are just scratching the surface of what is needed to be analyzed. The above examples with other additional unprotected parameters may prove more vulnerable to privacy exposure and attacks. Therefore, it is </w:t>
      </w:r>
      <w:r w:rsidR="009D3AFD">
        <w:t>proposed</w:t>
      </w:r>
      <w:r>
        <w:t xml:space="preserve"> </w:t>
      </w:r>
      <w:r w:rsidR="009D3AFD">
        <w:t>to s</w:t>
      </w:r>
      <w:r w:rsidR="009D3AFD" w:rsidRPr="009D3AFD">
        <w:t>tudy MAC CE security in RAN security area in SA3</w:t>
      </w:r>
      <w:r w:rsidR="0069746A">
        <w:t xml:space="preserve"> as soon as possible</w:t>
      </w:r>
      <w:r w:rsidR="009D3AFD">
        <w:t xml:space="preserve">, </w:t>
      </w:r>
      <w:r w:rsidR="009D3AFD" w:rsidRPr="009D3AFD">
        <w:t>and align with RAN for the threats analysis and security requirements</w:t>
      </w:r>
      <w:r>
        <w:t>.</w:t>
      </w:r>
    </w:p>
    <w:p w14:paraId="15A0F1D3" w14:textId="77777777" w:rsidR="00BD7172" w:rsidRDefault="00BD7172" w:rsidP="00BD7172">
      <w:pPr>
        <w:pStyle w:val="1"/>
        <w:rPr>
          <w:b/>
          <w:bCs/>
          <w:kern w:val="36"/>
        </w:rPr>
      </w:pPr>
      <w:r>
        <w:rPr>
          <w:b/>
          <w:bCs/>
          <w:kern w:val="36"/>
        </w:rPr>
        <w:t>4</w:t>
      </w:r>
      <w:r>
        <w:rPr>
          <w:b/>
          <w:bCs/>
          <w:kern w:val="36"/>
        </w:rPr>
        <w:tab/>
        <w:t>Detailed proposals</w:t>
      </w:r>
    </w:p>
    <w:p w14:paraId="5A69ED5D" w14:textId="793F6892" w:rsidR="00AD5F6E" w:rsidRPr="009831DB" w:rsidRDefault="00AD5F6E" w:rsidP="00AD5F6E">
      <w:pPr>
        <w:rPr>
          <w:b/>
          <w:bCs/>
          <w:lang w:val="en-GB"/>
        </w:rPr>
      </w:pPr>
      <w:r w:rsidRPr="009831DB">
        <w:rPr>
          <w:rFonts w:hint="eastAsia"/>
          <w:b/>
          <w:bCs/>
          <w:lang w:val="en-GB"/>
        </w:rPr>
        <w:t>O</w:t>
      </w:r>
      <w:r w:rsidRPr="009831DB">
        <w:rPr>
          <w:b/>
          <w:bCs/>
          <w:lang w:val="en-GB"/>
        </w:rPr>
        <w:t xml:space="preserve">bservation 1: </w:t>
      </w:r>
      <w:r w:rsidRPr="009831DB">
        <w:rPr>
          <w:b/>
          <w:bCs/>
        </w:rPr>
        <w:t xml:space="preserve">Spoofing MAC CE parameters may lead to </w:t>
      </w:r>
      <w:r w:rsidR="00AF7864">
        <w:rPr>
          <w:b/>
          <w:bCs/>
        </w:rPr>
        <w:t>RAN procedure failure</w:t>
      </w:r>
      <w:r w:rsidR="005E5BDE">
        <w:rPr>
          <w:b/>
          <w:bCs/>
        </w:rPr>
        <w:t xml:space="preserve"> </w:t>
      </w:r>
      <w:r w:rsidR="00975CA6">
        <w:rPr>
          <w:b/>
          <w:bCs/>
        </w:rPr>
        <w:t>or</w:t>
      </w:r>
      <w:r w:rsidR="005E5BDE">
        <w:rPr>
          <w:b/>
          <w:bCs/>
        </w:rPr>
        <w:t xml:space="preserve"> even </w:t>
      </w:r>
      <w:r w:rsidR="003F128D">
        <w:rPr>
          <w:b/>
          <w:bCs/>
        </w:rPr>
        <w:t>system</w:t>
      </w:r>
      <w:r w:rsidRPr="009831DB">
        <w:rPr>
          <w:b/>
          <w:bCs/>
        </w:rPr>
        <w:t xml:space="preserve"> service failure.</w:t>
      </w:r>
    </w:p>
    <w:p w14:paraId="2CC3EE17" w14:textId="70A8F09D" w:rsidR="00AD5F6E" w:rsidRPr="009831DB" w:rsidRDefault="00AD5F6E" w:rsidP="00AD5F6E">
      <w:pPr>
        <w:rPr>
          <w:b/>
          <w:bCs/>
          <w:lang w:val="en-GB"/>
        </w:rPr>
      </w:pPr>
      <w:r w:rsidRPr="009831DB">
        <w:rPr>
          <w:rFonts w:hint="eastAsia"/>
          <w:b/>
          <w:bCs/>
          <w:lang w:val="en-GB"/>
        </w:rPr>
        <w:t>O</w:t>
      </w:r>
      <w:r w:rsidRPr="009831DB">
        <w:rPr>
          <w:b/>
          <w:bCs/>
          <w:lang w:val="en-GB"/>
        </w:rPr>
        <w:t xml:space="preserve">bservation 2: </w:t>
      </w:r>
      <w:r w:rsidR="003F128D">
        <w:rPr>
          <w:b/>
          <w:bCs/>
        </w:rPr>
        <w:t>Eavesdropping</w:t>
      </w:r>
      <w:r w:rsidR="003F128D" w:rsidRPr="009831DB">
        <w:rPr>
          <w:b/>
          <w:bCs/>
        </w:rPr>
        <w:t xml:space="preserve"> MAC CE parameters may</w:t>
      </w:r>
      <w:r w:rsidR="003F128D">
        <w:rPr>
          <w:b/>
          <w:bCs/>
        </w:rPr>
        <w:t xml:space="preserve"> lead to</w:t>
      </w:r>
      <w:r w:rsidR="003F128D" w:rsidRPr="009831DB">
        <w:rPr>
          <w:b/>
          <w:bCs/>
        </w:rPr>
        <w:t xml:space="preserve"> potential privacy leakage for UE</w:t>
      </w:r>
      <w:r w:rsidRPr="009831DB">
        <w:rPr>
          <w:b/>
          <w:bCs/>
        </w:rPr>
        <w:t>.</w:t>
      </w:r>
    </w:p>
    <w:p w14:paraId="7391B202" w14:textId="1663EBAA" w:rsidR="00AD5F6E" w:rsidRPr="00AD5F6E" w:rsidRDefault="00AD5F6E" w:rsidP="00AD5F6E">
      <w:pPr>
        <w:jc w:val="both"/>
        <w:rPr>
          <w:b/>
          <w:bCs/>
        </w:rPr>
      </w:pPr>
      <w:r w:rsidRPr="00B5463A">
        <w:rPr>
          <w:rFonts w:hint="eastAsia"/>
          <w:b/>
          <w:bCs/>
          <w:lang w:val="en-GB"/>
        </w:rPr>
        <w:t>O</w:t>
      </w:r>
      <w:r w:rsidRPr="00B5463A">
        <w:rPr>
          <w:b/>
          <w:bCs/>
          <w:lang w:val="en-GB"/>
        </w:rPr>
        <w:t xml:space="preserve">bservation 3: </w:t>
      </w:r>
      <w:r w:rsidRPr="00B5463A">
        <w:rPr>
          <w:b/>
          <w:bCs/>
        </w:rPr>
        <w:t>The attackers can also combine the MAC CE parameters</w:t>
      </w:r>
      <w:r w:rsidR="00975CA6">
        <w:rPr>
          <w:b/>
          <w:bCs/>
        </w:rPr>
        <w:t xml:space="preserve"> and </w:t>
      </w:r>
      <w:r w:rsidR="00975CA6" w:rsidRPr="00B5463A">
        <w:rPr>
          <w:b/>
          <w:bCs/>
        </w:rPr>
        <w:t>PHY layer information</w:t>
      </w:r>
      <w:r w:rsidRPr="00B5463A">
        <w:rPr>
          <w:b/>
          <w:bCs/>
        </w:rPr>
        <w:t xml:space="preserve"> to carry out attack. </w:t>
      </w:r>
    </w:p>
    <w:p w14:paraId="3766E5C5" w14:textId="52E59E19" w:rsidR="00AD5F6E" w:rsidRPr="00AD5F6E" w:rsidRDefault="00AD5F6E" w:rsidP="00BD7172">
      <w:r w:rsidRPr="00AD5F6E">
        <w:t>Giving the observations above, it’s proposed to approve the following security area in 6G.</w:t>
      </w:r>
    </w:p>
    <w:p w14:paraId="16952A86" w14:textId="5D59BEE9" w:rsidR="00BD7172" w:rsidRPr="00B70754" w:rsidRDefault="00BD7172" w:rsidP="00B70754">
      <w:pPr>
        <w:rPr>
          <w:b/>
          <w:bCs/>
        </w:rPr>
      </w:pPr>
      <w:r>
        <w:rPr>
          <w:b/>
          <w:bCs/>
        </w:rPr>
        <w:t>Proposal 1</w:t>
      </w:r>
      <w:r>
        <w:rPr>
          <w:rFonts w:hint="eastAsia"/>
          <w:b/>
          <w:bCs/>
        </w:rPr>
        <w:t>:</w:t>
      </w:r>
      <w:r w:rsidRPr="001524A2">
        <w:rPr>
          <w:rFonts w:hint="eastAsia"/>
          <w:b/>
          <w:bCs/>
        </w:rPr>
        <w:t xml:space="preserve"> </w:t>
      </w:r>
      <w:bookmarkStart w:id="1" w:name="_Hlk199438972"/>
      <w:bookmarkStart w:id="2" w:name="_Hlk213689439"/>
      <w:r w:rsidR="00AD5F6E">
        <w:rPr>
          <w:b/>
          <w:bCs/>
        </w:rPr>
        <w:t>S</w:t>
      </w:r>
      <w:r>
        <w:rPr>
          <w:b/>
          <w:bCs/>
        </w:rPr>
        <w:t>tudy</w:t>
      </w:r>
      <w:r w:rsidR="00326355">
        <w:rPr>
          <w:b/>
          <w:bCs/>
        </w:rPr>
        <w:t xml:space="preserve"> </w:t>
      </w:r>
      <w:r>
        <w:rPr>
          <w:b/>
          <w:bCs/>
        </w:rPr>
        <w:t xml:space="preserve">MAC </w:t>
      </w:r>
      <w:r w:rsidR="00C103F9">
        <w:rPr>
          <w:b/>
          <w:bCs/>
        </w:rPr>
        <w:t>CE</w:t>
      </w:r>
      <w:r w:rsidR="003948F0">
        <w:rPr>
          <w:b/>
          <w:bCs/>
        </w:rPr>
        <w:t xml:space="preserve"> </w:t>
      </w:r>
      <w:r w:rsidR="00326355">
        <w:rPr>
          <w:b/>
          <w:bCs/>
        </w:rPr>
        <w:t>security in RAN security area</w:t>
      </w:r>
      <w:r w:rsidR="00341C58">
        <w:rPr>
          <w:b/>
          <w:bCs/>
        </w:rPr>
        <w:t xml:space="preserve"> </w:t>
      </w:r>
      <w:r w:rsidR="00CC2F9D">
        <w:rPr>
          <w:b/>
          <w:bCs/>
        </w:rPr>
        <w:t>in SA3</w:t>
      </w:r>
      <w:bookmarkEnd w:id="2"/>
      <w:r w:rsidR="00CC2F9D">
        <w:rPr>
          <w:b/>
          <w:bCs/>
        </w:rPr>
        <w:t xml:space="preserve">, </w:t>
      </w:r>
      <w:bookmarkStart w:id="3" w:name="_Hlk213689485"/>
      <w:r w:rsidR="00CC2F9D">
        <w:rPr>
          <w:b/>
          <w:bCs/>
        </w:rPr>
        <w:t>and align</w:t>
      </w:r>
      <w:r>
        <w:rPr>
          <w:b/>
          <w:bCs/>
        </w:rPr>
        <w:t xml:space="preserve"> </w:t>
      </w:r>
      <w:r w:rsidR="00CC2F9D">
        <w:rPr>
          <w:b/>
          <w:bCs/>
        </w:rPr>
        <w:t>with</w:t>
      </w:r>
      <w:r>
        <w:rPr>
          <w:b/>
          <w:bCs/>
        </w:rPr>
        <w:t xml:space="preserve"> RAN</w:t>
      </w:r>
      <w:r w:rsidR="00CC2F9D">
        <w:rPr>
          <w:b/>
          <w:bCs/>
        </w:rPr>
        <w:t xml:space="preserve"> for the</w:t>
      </w:r>
      <w:r>
        <w:rPr>
          <w:b/>
          <w:bCs/>
        </w:rPr>
        <w:t xml:space="preserve"> threats analysis and security requirements</w:t>
      </w:r>
      <w:bookmarkEnd w:id="3"/>
      <w:r>
        <w:rPr>
          <w:b/>
          <w:bCs/>
        </w:rPr>
        <w:t>.</w:t>
      </w:r>
      <w:bookmarkEnd w:id="1"/>
    </w:p>
    <w:sectPr w:rsidR="00BD7172" w:rsidRPr="00B7075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21737" w14:textId="77777777" w:rsidR="001F05F9" w:rsidRDefault="001F05F9">
      <w:r>
        <w:separator/>
      </w:r>
    </w:p>
  </w:endnote>
  <w:endnote w:type="continuationSeparator" w:id="0">
    <w:p w14:paraId="05B6ABC3" w14:textId="77777777" w:rsidR="001F05F9" w:rsidRDefault="001F0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F4240" w14:textId="77777777" w:rsidR="001F05F9" w:rsidRDefault="001F05F9">
      <w:r>
        <w:separator/>
      </w:r>
    </w:p>
  </w:footnote>
  <w:footnote w:type="continuationSeparator" w:id="0">
    <w:p w14:paraId="182E9B45" w14:textId="77777777" w:rsidR="001F05F9" w:rsidRDefault="001F05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11D3F"/>
    <w:multiLevelType w:val="hybridMultilevel"/>
    <w:tmpl w:val="53B4AAC0"/>
    <w:lvl w:ilvl="0" w:tplc="644651C4">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40771D5"/>
    <w:multiLevelType w:val="multilevel"/>
    <w:tmpl w:val="812614DC"/>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6" w15:restartNumberingAfterBreak="0">
    <w:nsid w:val="171E218A"/>
    <w:multiLevelType w:val="multilevel"/>
    <w:tmpl w:val="BC06E918"/>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B826532"/>
    <w:multiLevelType w:val="hybridMultilevel"/>
    <w:tmpl w:val="E3A61734"/>
    <w:lvl w:ilvl="0" w:tplc="644651C4">
      <w:start w:val="1"/>
      <w:numFmt w:val="decimal"/>
      <w:lvlText w:val="[%1]"/>
      <w:lvlJc w:val="left"/>
      <w:pPr>
        <w:ind w:left="440" w:hanging="440"/>
      </w:pPr>
      <w:rPr>
        <w:rFonts w:hint="eastAsia"/>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9256FEB"/>
    <w:multiLevelType w:val="hybridMultilevel"/>
    <w:tmpl w:val="A364D4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ED64631"/>
    <w:multiLevelType w:val="multilevel"/>
    <w:tmpl w:val="06844A84"/>
    <w:lvl w:ilvl="0">
      <w:start w:val="1"/>
      <w:numFmt w:val="lowerLetter"/>
      <w:lvlText w:val="%1)"/>
      <w:lvlJc w:val="left"/>
      <w:pPr>
        <w:ind w:left="1440" w:hanging="360"/>
      </w:pPr>
      <w:rPr>
        <w:rFonts w:ascii="Times New Roman" w:hAnsi="Times New Roman" w:cs="Times New Roman" w:hint="default"/>
      </w:rPr>
    </w:lvl>
    <w:lvl w:ilvl="1">
      <w:start w:val="1"/>
      <w:numFmt w:val="lowerLetter"/>
      <w:lvlText w:val="%2."/>
      <w:lvlJc w:val="left"/>
      <w:pPr>
        <w:ind w:left="2160" w:hanging="360"/>
      </w:pPr>
      <w:rPr>
        <w:rFonts w:ascii="Times New Roman" w:hAnsi="Times New Roman" w:cs="Times New Roman" w:hint="default"/>
      </w:rPr>
    </w:lvl>
    <w:lvl w:ilvl="2">
      <w:start w:val="1"/>
      <w:numFmt w:val="lowerRoman"/>
      <w:lvlText w:val="%3."/>
      <w:lvlJc w:val="right"/>
      <w:pPr>
        <w:ind w:left="2880" w:hanging="180"/>
      </w:pPr>
      <w:rPr>
        <w:rFonts w:ascii="Times New Roman" w:hAnsi="Times New Roman" w:cs="Times New Roman" w:hint="default"/>
      </w:rPr>
    </w:lvl>
    <w:lvl w:ilvl="3">
      <w:start w:val="1"/>
      <w:numFmt w:val="decimal"/>
      <w:lvlText w:val="%4."/>
      <w:lvlJc w:val="left"/>
      <w:pPr>
        <w:ind w:left="3600" w:hanging="360"/>
      </w:pPr>
      <w:rPr>
        <w:rFonts w:ascii="Times New Roman" w:hAnsi="Times New Roman" w:cs="Times New Roman" w:hint="default"/>
      </w:rPr>
    </w:lvl>
    <w:lvl w:ilvl="4">
      <w:start w:val="1"/>
      <w:numFmt w:val="lowerLetter"/>
      <w:lvlText w:val="%5."/>
      <w:lvlJc w:val="left"/>
      <w:pPr>
        <w:ind w:left="4320" w:hanging="360"/>
      </w:pPr>
      <w:rPr>
        <w:rFonts w:ascii="Times New Roman" w:hAnsi="Times New Roman" w:cs="Times New Roman" w:hint="default"/>
      </w:rPr>
    </w:lvl>
    <w:lvl w:ilvl="5">
      <w:start w:val="1"/>
      <w:numFmt w:val="lowerRoman"/>
      <w:lvlText w:val="%6."/>
      <w:lvlJc w:val="right"/>
      <w:pPr>
        <w:ind w:left="5040" w:hanging="180"/>
      </w:pPr>
      <w:rPr>
        <w:rFonts w:ascii="Times New Roman" w:hAnsi="Times New Roman" w:cs="Times New Roman" w:hint="default"/>
      </w:rPr>
    </w:lvl>
    <w:lvl w:ilvl="6">
      <w:start w:val="1"/>
      <w:numFmt w:val="decimal"/>
      <w:lvlText w:val="%7."/>
      <w:lvlJc w:val="left"/>
      <w:pPr>
        <w:ind w:left="5760" w:hanging="360"/>
      </w:pPr>
      <w:rPr>
        <w:rFonts w:ascii="Times New Roman" w:hAnsi="Times New Roman" w:cs="Times New Roman" w:hint="default"/>
      </w:rPr>
    </w:lvl>
    <w:lvl w:ilvl="7">
      <w:start w:val="1"/>
      <w:numFmt w:val="lowerLetter"/>
      <w:lvlText w:val="%8."/>
      <w:lvlJc w:val="left"/>
      <w:pPr>
        <w:ind w:left="6480" w:hanging="360"/>
      </w:pPr>
      <w:rPr>
        <w:rFonts w:ascii="Times New Roman" w:hAnsi="Times New Roman" w:cs="Times New Roman" w:hint="default"/>
      </w:rPr>
    </w:lvl>
    <w:lvl w:ilvl="8">
      <w:start w:val="1"/>
      <w:numFmt w:val="lowerRoman"/>
      <w:lvlText w:val="%9."/>
      <w:lvlJc w:val="right"/>
      <w:pPr>
        <w:ind w:left="7200" w:hanging="180"/>
      </w:pPr>
      <w:rPr>
        <w:rFonts w:ascii="Times New Roman" w:hAnsi="Times New Roman" w:cs="Times New Roman" w:hint="default"/>
      </w:rPr>
    </w:lvl>
  </w:abstractNum>
  <w:abstractNum w:abstractNumId="23" w15:restartNumberingAfterBreak="0">
    <w:nsid w:val="47F430E9"/>
    <w:multiLevelType w:val="hybridMultilevel"/>
    <w:tmpl w:val="02D02C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E2532D3"/>
    <w:multiLevelType w:val="multilevel"/>
    <w:tmpl w:val="FCC84DEA"/>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等线"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5" w15:restartNumberingAfterBreak="0">
    <w:nsid w:val="52FE1678"/>
    <w:multiLevelType w:val="multilevel"/>
    <w:tmpl w:val="0E7E5F86"/>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5B0C1B90"/>
    <w:multiLevelType w:val="multilevel"/>
    <w:tmpl w:val="3ABEF316"/>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5CE5749"/>
    <w:multiLevelType w:val="hybridMultilevel"/>
    <w:tmpl w:val="BE5C7AC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CC3504B"/>
    <w:multiLevelType w:val="hybridMultilevel"/>
    <w:tmpl w:val="205499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BE43E9"/>
    <w:multiLevelType w:val="multilevel"/>
    <w:tmpl w:val="0E7E5F86"/>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1"/>
  </w:num>
  <w:num w:numId="5">
    <w:abstractNumId w:val="19"/>
  </w:num>
  <w:num w:numId="6">
    <w:abstractNumId w:val="12"/>
  </w:num>
  <w:num w:numId="7">
    <w:abstractNumId w:val="13"/>
  </w:num>
  <w:num w:numId="8">
    <w:abstractNumId w:val="33"/>
  </w:num>
  <w:num w:numId="9">
    <w:abstractNumId w:val="27"/>
  </w:num>
  <w:num w:numId="10">
    <w:abstractNumId w:val="32"/>
  </w:num>
  <w:num w:numId="11">
    <w:abstractNumId w:val="17"/>
  </w:num>
  <w:num w:numId="12">
    <w:abstractNumId w:val="26"/>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28"/>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11"/>
  </w:num>
  <w:num w:numId="29">
    <w:abstractNumId w:val="18"/>
  </w:num>
  <w:num w:numId="30">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30"/>
  </w:num>
  <w:num w:numId="34">
    <w:abstractNumId w:val="20"/>
  </w:num>
  <w:num w:numId="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rQUAbKOO9CwAAAA="/>
  </w:docVars>
  <w:rsids>
    <w:rsidRoot w:val="00E30155"/>
    <w:rsid w:val="0000582D"/>
    <w:rsid w:val="00012515"/>
    <w:rsid w:val="00015209"/>
    <w:rsid w:val="000260E1"/>
    <w:rsid w:val="000413F1"/>
    <w:rsid w:val="00046389"/>
    <w:rsid w:val="00050C2A"/>
    <w:rsid w:val="00052D6D"/>
    <w:rsid w:val="00065031"/>
    <w:rsid w:val="00067A9C"/>
    <w:rsid w:val="000740F6"/>
    <w:rsid w:val="00074722"/>
    <w:rsid w:val="000819D8"/>
    <w:rsid w:val="00082036"/>
    <w:rsid w:val="000840B4"/>
    <w:rsid w:val="00085BF9"/>
    <w:rsid w:val="000934A6"/>
    <w:rsid w:val="00093D50"/>
    <w:rsid w:val="000A2C6C"/>
    <w:rsid w:val="000A4660"/>
    <w:rsid w:val="000D08B8"/>
    <w:rsid w:val="000D1B5B"/>
    <w:rsid w:val="000E35FE"/>
    <w:rsid w:val="000E383C"/>
    <w:rsid w:val="000E40BB"/>
    <w:rsid w:val="000E472D"/>
    <w:rsid w:val="0010401F"/>
    <w:rsid w:val="00110554"/>
    <w:rsid w:val="00112FC3"/>
    <w:rsid w:val="00115B13"/>
    <w:rsid w:val="0012049B"/>
    <w:rsid w:val="00131681"/>
    <w:rsid w:val="001347A2"/>
    <w:rsid w:val="0015738A"/>
    <w:rsid w:val="00161E11"/>
    <w:rsid w:val="00173FA3"/>
    <w:rsid w:val="0018168C"/>
    <w:rsid w:val="00183324"/>
    <w:rsid w:val="001842C7"/>
    <w:rsid w:val="00184B6F"/>
    <w:rsid w:val="001861E5"/>
    <w:rsid w:val="00191429"/>
    <w:rsid w:val="0019143B"/>
    <w:rsid w:val="001969D2"/>
    <w:rsid w:val="001A380C"/>
    <w:rsid w:val="001B1652"/>
    <w:rsid w:val="001B4349"/>
    <w:rsid w:val="001C3EC8"/>
    <w:rsid w:val="001D2BD4"/>
    <w:rsid w:val="001D6911"/>
    <w:rsid w:val="001D789C"/>
    <w:rsid w:val="001F05F9"/>
    <w:rsid w:val="001F71C5"/>
    <w:rsid w:val="002008EF"/>
    <w:rsid w:val="00201947"/>
    <w:rsid w:val="0020395B"/>
    <w:rsid w:val="002046CB"/>
    <w:rsid w:val="00204AF0"/>
    <w:rsid w:val="00204DC9"/>
    <w:rsid w:val="002062C0"/>
    <w:rsid w:val="00211CA9"/>
    <w:rsid w:val="00215130"/>
    <w:rsid w:val="00222A25"/>
    <w:rsid w:val="002270F0"/>
    <w:rsid w:val="00230002"/>
    <w:rsid w:val="00244C9A"/>
    <w:rsid w:val="00247216"/>
    <w:rsid w:val="0025277C"/>
    <w:rsid w:val="002665B8"/>
    <w:rsid w:val="002A161F"/>
    <w:rsid w:val="002A1857"/>
    <w:rsid w:val="002A5158"/>
    <w:rsid w:val="002A7209"/>
    <w:rsid w:val="002B0882"/>
    <w:rsid w:val="002C7F38"/>
    <w:rsid w:val="002D1F5B"/>
    <w:rsid w:val="002E25A5"/>
    <w:rsid w:val="00303160"/>
    <w:rsid w:val="003039BF"/>
    <w:rsid w:val="0030548F"/>
    <w:rsid w:val="0030628A"/>
    <w:rsid w:val="0031338F"/>
    <w:rsid w:val="00326355"/>
    <w:rsid w:val="00341C58"/>
    <w:rsid w:val="00343D42"/>
    <w:rsid w:val="0035122B"/>
    <w:rsid w:val="00352219"/>
    <w:rsid w:val="003531B2"/>
    <w:rsid w:val="00353451"/>
    <w:rsid w:val="0036202F"/>
    <w:rsid w:val="00371032"/>
    <w:rsid w:val="00371B44"/>
    <w:rsid w:val="0038195F"/>
    <w:rsid w:val="00385DCE"/>
    <w:rsid w:val="003875BB"/>
    <w:rsid w:val="003948F0"/>
    <w:rsid w:val="003C122B"/>
    <w:rsid w:val="003C3443"/>
    <w:rsid w:val="003C35AC"/>
    <w:rsid w:val="003C4091"/>
    <w:rsid w:val="003C5A97"/>
    <w:rsid w:val="003C64BC"/>
    <w:rsid w:val="003C7A04"/>
    <w:rsid w:val="003D1272"/>
    <w:rsid w:val="003D1DF8"/>
    <w:rsid w:val="003D27D2"/>
    <w:rsid w:val="003D40C7"/>
    <w:rsid w:val="003E4B85"/>
    <w:rsid w:val="003F128D"/>
    <w:rsid w:val="003F52B2"/>
    <w:rsid w:val="003F6E74"/>
    <w:rsid w:val="00403900"/>
    <w:rsid w:val="00404568"/>
    <w:rsid w:val="004065EF"/>
    <w:rsid w:val="00413068"/>
    <w:rsid w:val="00421769"/>
    <w:rsid w:val="004363BC"/>
    <w:rsid w:val="00440414"/>
    <w:rsid w:val="0044154B"/>
    <w:rsid w:val="00443C2B"/>
    <w:rsid w:val="004558A6"/>
    <w:rsid w:val="004558E9"/>
    <w:rsid w:val="0045777E"/>
    <w:rsid w:val="0046162A"/>
    <w:rsid w:val="004616C3"/>
    <w:rsid w:val="00462649"/>
    <w:rsid w:val="00470FE0"/>
    <w:rsid w:val="00472A69"/>
    <w:rsid w:val="004776BF"/>
    <w:rsid w:val="004959AC"/>
    <w:rsid w:val="004979CE"/>
    <w:rsid w:val="004A15D0"/>
    <w:rsid w:val="004B2BA1"/>
    <w:rsid w:val="004B3753"/>
    <w:rsid w:val="004B5AAB"/>
    <w:rsid w:val="004C31D2"/>
    <w:rsid w:val="004D55C2"/>
    <w:rsid w:val="004F2F51"/>
    <w:rsid w:val="004F3275"/>
    <w:rsid w:val="004F55CA"/>
    <w:rsid w:val="00500FEB"/>
    <w:rsid w:val="00503607"/>
    <w:rsid w:val="00512016"/>
    <w:rsid w:val="00521131"/>
    <w:rsid w:val="00527C0B"/>
    <w:rsid w:val="00531A34"/>
    <w:rsid w:val="005410F6"/>
    <w:rsid w:val="00543127"/>
    <w:rsid w:val="00546096"/>
    <w:rsid w:val="00554585"/>
    <w:rsid w:val="00563EC6"/>
    <w:rsid w:val="005729C4"/>
    <w:rsid w:val="00575466"/>
    <w:rsid w:val="005769DE"/>
    <w:rsid w:val="005830A6"/>
    <w:rsid w:val="00585E18"/>
    <w:rsid w:val="0059227B"/>
    <w:rsid w:val="005B010C"/>
    <w:rsid w:val="005B0966"/>
    <w:rsid w:val="005B795D"/>
    <w:rsid w:val="005C190F"/>
    <w:rsid w:val="005E4005"/>
    <w:rsid w:val="005E4CF5"/>
    <w:rsid w:val="005E5BDE"/>
    <w:rsid w:val="005F3857"/>
    <w:rsid w:val="005F7688"/>
    <w:rsid w:val="005F7A0B"/>
    <w:rsid w:val="0060514A"/>
    <w:rsid w:val="00612AAE"/>
    <w:rsid w:val="00613820"/>
    <w:rsid w:val="00622D72"/>
    <w:rsid w:val="00622E8D"/>
    <w:rsid w:val="00624D85"/>
    <w:rsid w:val="0063173F"/>
    <w:rsid w:val="00631DDE"/>
    <w:rsid w:val="0063404E"/>
    <w:rsid w:val="00644E4C"/>
    <w:rsid w:val="006472E1"/>
    <w:rsid w:val="00652248"/>
    <w:rsid w:val="006534E9"/>
    <w:rsid w:val="00653D23"/>
    <w:rsid w:val="006541EA"/>
    <w:rsid w:val="00657A26"/>
    <w:rsid w:val="00657B80"/>
    <w:rsid w:val="00663100"/>
    <w:rsid w:val="006638A1"/>
    <w:rsid w:val="00673A70"/>
    <w:rsid w:val="00675B3C"/>
    <w:rsid w:val="00693C58"/>
    <w:rsid w:val="0069495C"/>
    <w:rsid w:val="0069746A"/>
    <w:rsid w:val="006A0F8B"/>
    <w:rsid w:val="006A5656"/>
    <w:rsid w:val="006A628F"/>
    <w:rsid w:val="006B7A2C"/>
    <w:rsid w:val="006D340A"/>
    <w:rsid w:val="006F1D0F"/>
    <w:rsid w:val="006F2050"/>
    <w:rsid w:val="00704450"/>
    <w:rsid w:val="00711977"/>
    <w:rsid w:val="00715A1D"/>
    <w:rsid w:val="00741210"/>
    <w:rsid w:val="0075586E"/>
    <w:rsid w:val="00760BB0"/>
    <w:rsid w:val="0076157A"/>
    <w:rsid w:val="00763580"/>
    <w:rsid w:val="00766DFA"/>
    <w:rsid w:val="00776069"/>
    <w:rsid w:val="00780D7D"/>
    <w:rsid w:val="00784593"/>
    <w:rsid w:val="007A00EF"/>
    <w:rsid w:val="007B19EA"/>
    <w:rsid w:val="007C0A2D"/>
    <w:rsid w:val="007C27B0"/>
    <w:rsid w:val="007D2DAF"/>
    <w:rsid w:val="007D6C6B"/>
    <w:rsid w:val="007E17F1"/>
    <w:rsid w:val="007E4E88"/>
    <w:rsid w:val="007E537E"/>
    <w:rsid w:val="007F1E21"/>
    <w:rsid w:val="007F300B"/>
    <w:rsid w:val="0080098C"/>
    <w:rsid w:val="008014C3"/>
    <w:rsid w:val="00801C28"/>
    <w:rsid w:val="00804D2D"/>
    <w:rsid w:val="00811D05"/>
    <w:rsid w:val="00826D11"/>
    <w:rsid w:val="00831041"/>
    <w:rsid w:val="00833A0A"/>
    <w:rsid w:val="00850812"/>
    <w:rsid w:val="00855727"/>
    <w:rsid w:val="00855A5D"/>
    <w:rsid w:val="00861F60"/>
    <w:rsid w:val="00866B91"/>
    <w:rsid w:val="00872560"/>
    <w:rsid w:val="00876B9A"/>
    <w:rsid w:val="008832DE"/>
    <w:rsid w:val="008841F2"/>
    <w:rsid w:val="00891943"/>
    <w:rsid w:val="008933BF"/>
    <w:rsid w:val="008A10C4"/>
    <w:rsid w:val="008A6EC4"/>
    <w:rsid w:val="008A7604"/>
    <w:rsid w:val="008A7E87"/>
    <w:rsid w:val="008B0248"/>
    <w:rsid w:val="008C128B"/>
    <w:rsid w:val="008D1A39"/>
    <w:rsid w:val="008D4A7A"/>
    <w:rsid w:val="008D56D9"/>
    <w:rsid w:val="008E5219"/>
    <w:rsid w:val="008F5F33"/>
    <w:rsid w:val="0090073A"/>
    <w:rsid w:val="00904C91"/>
    <w:rsid w:val="009071D9"/>
    <w:rsid w:val="0091046A"/>
    <w:rsid w:val="0092026F"/>
    <w:rsid w:val="009243CF"/>
    <w:rsid w:val="00926ABD"/>
    <w:rsid w:val="009271BA"/>
    <w:rsid w:val="009403DE"/>
    <w:rsid w:val="00941EF6"/>
    <w:rsid w:val="00942EEA"/>
    <w:rsid w:val="00945FDA"/>
    <w:rsid w:val="00947F4E"/>
    <w:rsid w:val="009521B8"/>
    <w:rsid w:val="00966D47"/>
    <w:rsid w:val="00972A84"/>
    <w:rsid w:val="00975CA6"/>
    <w:rsid w:val="00975D54"/>
    <w:rsid w:val="00976FFB"/>
    <w:rsid w:val="00977EA7"/>
    <w:rsid w:val="009831DB"/>
    <w:rsid w:val="00984F64"/>
    <w:rsid w:val="0098788C"/>
    <w:rsid w:val="00992312"/>
    <w:rsid w:val="009A7DEF"/>
    <w:rsid w:val="009B0CDA"/>
    <w:rsid w:val="009B4EF5"/>
    <w:rsid w:val="009B53DA"/>
    <w:rsid w:val="009C0DED"/>
    <w:rsid w:val="009D3AFD"/>
    <w:rsid w:val="009D5E7E"/>
    <w:rsid w:val="00A10A37"/>
    <w:rsid w:val="00A37D7F"/>
    <w:rsid w:val="00A40DB0"/>
    <w:rsid w:val="00A46410"/>
    <w:rsid w:val="00A52166"/>
    <w:rsid w:val="00A57688"/>
    <w:rsid w:val="00A61FBD"/>
    <w:rsid w:val="00A63B99"/>
    <w:rsid w:val="00A63DFD"/>
    <w:rsid w:val="00A72F1E"/>
    <w:rsid w:val="00A769E7"/>
    <w:rsid w:val="00A84A94"/>
    <w:rsid w:val="00A86BF7"/>
    <w:rsid w:val="00A96B4A"/>
    <w:rsid w:val="00AA5C23"/>
    <w:rsid w:val="00AA783C"/>
    <w:rsid w:val="00AB1144"/>
    <w:rsid w:val="00AD1DAA"/>
    <w:rsid w:val="00AD5F6E"/>
    <w:rsid w:val="00AF1E23"/>
    <w:rsid w:val="00AF7864"/>
    <w:rsid w:val="00AF7F81"/>
    <w:rsid w:val="00B00242"/>
    <w:rsid w:val="00B01135"/>
    <w:rsid w:val="00B01AFF"/>
    <w:rsid w:val="00B01C41"/>
    <w:rsid w:val="00B05CC7"/>
    <w:rsid w:val="00B169A6"/>
    <w:rsid w:val="00B2046B"/>
    <w:rsid w:val="00B27E39"/>
    <w:rsid w:val="00B350D8"/>
    <w:rsid w:val="00B4702A"/>
    <w:rsid w:val="00B5463A"/>
    <w:rsid w:val="00B608F4"/>
    <w:rsid w:val="00B70754"/>
    <w:rsid w:val="00B70E95"/>
    <w:rsid w:val="00B76763"/>
    <w:rsid w:val="00B76ADF"/>
    <w:rsid w:val="00B76CF7"/>
    <w:rsid w:val="00B7732B"/>
    <w:rsid w:val="00B8563A"/>
    <w:rsid w:val="00B879F0"/>
    <w:rsid w:val="00B9534F"/>
    <w:rsid w:val="00BA3C95"/>
    <w:rsid w:val="00BA4A1A"/>
    <w:rsid w:val="00BA54B0"/>
    <w:rsid w:val="00BB7A9D"/>
    <w:rsid w:val="00BC25AA"/>
    <w:rsid w:val="00BC43FF"/>
    <w:rsid w:val="00BD21F5"/>
    <w:rsid w:val="00BD7172"/>
    <w:rsid w:val="00BF1350"/>
    <w:rsid w:val="00BF3AED"/>
    <w:rsid w:val="00C022E3"/>
    <w:rsid w:val="00C103F9"/>
    <w:rsid w:val="00C4011E"/>
    <w:rsid w:val="00C4712D"/>
    <w:rsid w:val="00C52BFE"/>
    <w:rsid w:val="00C52D01"/>
    <w:rsid w:val="00C555C9"/>
    <w:rsid w:val="00C66911"/>
    <w:rsid w:val="00C715FD"/>
    <w:rsid w:val="00C7320E"/>
    <w:rsid w:val="00C87FFD"/>
    <w:rsid w:val="00C942AF"/>
    <w:rsid w:val="00C94F55"/>
    <w:rsid w:val="00CA7D62"/>
    <w:rsid w:val="00CB07A8"/>
    <w:rsid w:val="00CB0ED3"/>
    <w:rsid w:val="00CB21FE"/>
    <w:rsid w:val="00CB4487"/>
    <w:rsid w:val="00CB5C8C"/>
    <w:rsid w:val="00CC2F9D"/>
    <w:rsid w:val="00CD2280"/>
    <w:rsid w:val="00CD2ED7"/>
    <w:rsid w:val="00CD38D3"/>
    <w:rsid w:val="00CD4360"/>
    <w:rsid w:val="00CD4A57"/>
    <w:rsid w:val="00CD7AA7"/>
    <w:rsid w:val="00CE3F9E"/>
    <w:rsid w:val="00CE5B4E"/>
    <w:rsid w:val="00CF17DF"/>
    <w:rsid w:val="00CF3A76"/>
    <w:rsid w:val="00D1005B"/>
    <w:rsid w:val="00D12758"/>
    <w:rsid w:val="00D138F3"/>
    <w:rsid w:val="00D25D67"/>
    <w:rsid w:val="00D33604"/>
    <w:rsid w:val="00D373F3"/>
    <w:rsid w:val="00D37B08"/>
    <w:rsid w:val="00D437FF"/>
    <w:rsid w:val="00D5130C"/>
    <w:rsid w:val="00D52310"/>
    <w:rsid w:val="00D57C53"/>
    <w:rsid w:val="00D62265"/>
    <w:rsid w:val="00D66664"/>
    <w:rsid w:val="00D73851"/>
    <w:rsid w:val="00D84FB6"/>
    <w:rsid w:val="00D8512E"/>
    <w:rsid w:val="00D97DA0"/>
    <w:rsid w:val="00DA1E58"/>
    <w:rsid w:val="00DB32A1"/>
    <w:rsid w:val="00DB638E"/>
    <w:rsid w:val="00DD518A"/>
    <w:rsid w:val="00DE4EF2"/>
    <w:rsid w:val="00DF190D"/>
    <w:rsid w:val="00DF2C0E"/>
    <w:rsid w:val="00E04DB6"/>
    <w:rsid w:val="00E06FFB"/>
    <w:rsid w:val="00E1773F"/>
    <w:rsid w:val="00E229CE"/>
    <w:rsid w:val="00E30155"/>
    <w:rsid w:val="00E404AF"/>
    <w:rsid w:val="00E40689"/>
    <w:rsid w:val="00E66382"/>
    <w:rsid w:val="00E91FE1"/>
    <w:rsid w:val="00E9435C"/>
    <w:rsid w:val="00EA099D"/>
    <w:rsid w:val="00EA34D5"/>
    <w:rsid w:val="00EA379D"/>
    <w:rsid w:val="00EA5E95"/>
    <w:rsid w:val="00EA7563"/>
    <w:rsid w:val="00EC55FA"/>
    <w:rsid w:val="00EC7814"/>
    <w:rsid w:val="00ED4954"/>
    <w:rsid w:val="00ED706B"/>
    <w:rsid w:val="00ED7DD9"/>
    <w:rsid w:val="00EE0943"/>
    <w:rsid w:val="00EE1998"/>
    <w:rsid w:val="00EE33A2"/>
    <w:rsid w:val="00EE770E"/>
    <w:rsid w:val="00EE77EB"/>
    <w:rsid w:val="00F0016D"/>
    <w:rsid w:val="00F00E37"/>
    <w:rsid w:val="00F042E8"/>
    <w:rsid w:val="00F05FEC"/>
    <w:rsid w:val="00F12B0B"/>
    <w:rsid w:val="00F30CF9"/>
    <w:rsid w:val="00F3333B"/>
    <w:rsid w:val="00F54A0A"/>
    <w:rsid w:val="00F615AD"/>
    <w:rsid w:val="00F67A1C"/>
    <w:rsid w:val="00F7190A"/>
    <w:rsid w:val="00F82C5B"/>
    <w:rsid w:val="00F8555F"/>
    <w:rsid w:val="00F95EEB"/>
    <w:rsid w:val="00FA3249"/>
    <w:rsid w:val="00FA4510"/>
    <w:rsid w:val="00FB1BA4"/>
    <w:rsid w:val="00FB288B"/>
    <w:rsid w:val="00FC63AA"/>
    <w:rsid w:val="00FD09D7"/>
    <w:rsid w:val="00FE1096"/>
    <w:rsid w:val="00FE1B36"/>
    <w:rsid w:val="00FE2990"/>
    <w:rsid w:val="00FF63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23F837"/>
  <w15:docId w15:val="{337B6874-A519-4130-AC0B-011845987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5F6E"/>
    <w:pPr>
      <w:spacing w:before="100" w:beforeAutospacing="1" w:after="180"/>
    </w:pPr>
    <w:rPr>
      <w:rFonts w:ascii="Times New Roman" w:hAnsi="Times New Roman"/>
      <w:sz w:val="24"/>
      <w:szCs w:val="24"/>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2">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3"/>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0"/>
    <w:qFormat/>
  </w:style>
  <w:style w:type="paragraph" w:customStyle="1" w:styleId="B2">
    <w:name w:val="B2"/>
    <w:basedOn w:val="23"/>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uiPriority w:val="99"/>
    <w:semiHidden/>
    <w:rPr>
      <w:sz w:val="16"/>
    </w:rPr>
  </w:style>
  <w:style w:type="paragraph" w:styleId="ad">
    <w:name w:val="annotation text"/>
    <w:basedOn w:val="a"/>
    <w:link w:val="ae"/>
    <w:uiPriority w:val="99"/>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575466"/>
  </w:style>
  <w:style w:type="paragraph" w:styleId="af3">
    <w:name w:val="Block Text"/>
    <w:basedOn w:val="a"/>
    <w:rsid w:val="00575466"/>
    <w:pPr>
      <w:spacing w:after="120"/>
      <w:ind w:left="1440" w:right="1440"/>
    </w:pPr>
  </w:style>
  <w:style w:type="paragraph" w:styleId="af4">
    <w:name w:val="Body Text"/>
    <w:basedOn w:val="a"/>
    <w:link w:val="af5"/>
    <w:rsid w:val="00575466"/>
    <w:pPr>
      <w:spacing w:after="120"/>
    </w:pPr>
  </w:style>
  <w:style w:type="character" w:customStyle="1" w:styleId="af5">
    <w:name w:val="正文文本 字符"/>
    <w:link w:val="af4"/>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4">
    <w:name w:val="Body Text 3"/>
    <w:basedOn w:val="a"/>
    <w:link w:val="35"/>
    <w:rsid w:val="00575466"/>
    <w:pPr>
      <w:spacing w:after="120"/>
    </w:pPr>
    <w:rPr>
      <w:sz w:val="16"/>
      <w:szCs w:val="16"/>
    </w:rPr>
  </w:style>
  <w:style w:type="character" w:customStyle="1" w:styleId="35">
    <w:name w:val="正文文本 3 字符"/>
    <w:link w:val="34"/>
    <w:rsid w:val="00575466"/>
    <w:rPr>
      <w:rFonts w:ascii="Times New Roman" w:hAnsi="Times New Roman"/>
      <w:sz w:val="16"/>
      <w:szCs w:val="16"/>
      <w:lang w:eastAsia="en-US"/>
    </w:rPr>
  </w:style>
  <w:style w:type="paragraph" w:styleId="af6">
    <w:name w:val="Body Text First Indent"/>
    <w:basedOn w:val="af4"/>
    <w:link w:val="af7"/>
    <w:rsid w:val="00575466"/>
    <w:pPr>
      <w:ind w:firstLine="210"/>
    </w:pPr>
  </w:style>
  <w:style w:type="character" w:customStyle="1" w:styleId="af7">
    <w:name w:val="正文文本首行缩进 字符"/>
    <w:basedOn w:val="af5"/>
    <w:link w:val="af6"/>
    <w:rsid w:val="00575466"/>
    <w:rPr>
      <w:rFonts w:ascii="Times New Roman" w:hAnsi="Times New Roman"/>
      <w:lang w:eastAsia="en-US"/>
    </w:rPr>
  </w:style>
  <w:style w:type="paragraph" w:styleId="af8">
    <w:name w:val="Body Text Indent"/>
    <w:basedOn w:val="a"/>
    <w:link w:val="af9"/>
    <w:rsid w:val="00575466"/>
    <w:pPr>
      <w:spacing w:after="120"/>
      <w:ind w:left="283"/>
    </w:pPr>
  </w:style>
  <w:style w:type="character" w:customStyle="1" w:styleId="af9">
    <w:name w:val="正文文本缩进 字符"/>
    <w:link w:val="af8"/>
    <w:rsid w:val="00575466"/>
    <w:rPr>
      <w:rFonts w:ascii="Times New Roman" w:hAnsi="Times New Roman"/>
      <w:lang w:eastAsia="en-US"/>
    </w:rPr>
  </w:style>
  <w:style w:type="paragraph" w:styleId="26">
    <w:name w:val="Body Text First Indent 2"/>
    <w:basedOn w:val="af8"/>
    <w:link w:val="27"/>
    <w:rsid w:val="00575466"/>
    <w:pPr>
      <w:ind w:firstLine="210"/>
    </w:pPr>
  </w:style>
  <w:style w:type="character" w:customStyle="1" w:styleId="27">
    <w:name w:val="正文文本首行缩进 2 字符"/>
    <w:basedOn w:val="af9"/>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6">
    <w:name w:val="Body Text Indent 3"/>
    <w:basedOn w:val="a"/>
    <w:link w:val="37"/>
    <w:rsid w:val="00575466"/>
    <w:pPr>
      <w:spacing w:after="120"/>
      <w:ind w:left="283"/>
    </w:pPr>
    <w:rPr>
      <w:sz w:val="16"/>
      <w:szCs w:val="16"/>
    </w:rPr>
  </w:style>
  <w:style w:type="character" w:customStyle="1" w:styleId="37">
    <w:name w:val="正文文本缩进 3 字符"/>
    <w:link w:val="36"/>
    <w:rsid w:val="00575466"/>
    <w:rPr>
      <w:rFonts w:ascii="Times New Roman" w:hAnsi="Times New Roman"/>
      <w:sz w:val="16"/>
      <w:szCs w:val="16"/>
      <w:lang w:eastAsia="en-US"/>
    </w:rPr>
  </w:style>
  <w:style w:type="paragraph" w:styleId="afa">
    <w:name w:val="caption"/>
    <w:basedOn w:val="a"/>
    <w:next w:val="a"/>
    <w:semiHidden/>
    <w:unhideWhenUsed/>
    <w:qFormat/>
    <w:rsid w:val="00575466"/>
    <w:rPr>
      <w:b/>
      <w:bCs/>
    </w:rPr>
  </w:style>
  <w:style w:type="paragraph" w:styleId="afb">
    <w:name w:val="Closing"/>
    <w:basedOn w:val="a"/>
    <w:link w:val="afc"/>
    <w:rsid w:val="00575466"/>
    <w:pPr>
      <w:ind w:left="4252"/>
    </w:pPr>
  </w:style>
  <w:style w:type="character" w:customStyle="1" w:styleId="afc">
    <w:name w:val="结束语 字符"/>
    <w:link w:val="afb"/>
    <w:rsid w:val="00575466"/>
    <w:rPr>
      <w:rFonts w:ascii="Times New Roman" w:hAnsi="Times New Roman"/>
      <w:lang w:eastAsia="en-US"/>
    </w:rPr>
  </w:style>
  <w:style w:type="paragraph" w:styleId="afd">
    <w:name w:val="annotation subject"/>
    <w:basedOn w:val="ad"/>
    <w:next w:val="ad"/>
    <w:link w:val="afe"/>
    <w:rsid w:val="00575466"/>
    <w:rPr>
      <w:b/>
      <w:bCs/>
    </w:rPr>
  </w:style>
  <w:style w:type="character" w:customStyle="1" w:styleId="ae">
    <w:name w:val="批注文字 字符"/>
    <w:link w:val="ad"/>
    <w:uiPriority w:val="99"/>
    <w:semiHidden/>
    <w:rsid w:val="00575466"/>
    <w:rPr>
      <w:rFonts w:ascii="Times New Roman" w:hAnsi="Times New Roman"/>
      <w:lang w:eastAsia="en-US"/>
    </w:rPr>
  </w:style>
  <w:style w:type="character" w:customStyle="1" w:styleId="afe">
    <w:name w:val="批注主题 字符"/>
    <w:link w:val="afd"/>
    <w:rsid w:val="00575466"/>
    <w:rPr>
      <w:rFonts w:ascii="Times New Roman" w:hAnsi="Times New Roman"/>
      <w:b/>
      <w:bCs/>
      <w:lang w:eastAsia="en-US"/>
    </w:rPr>
  </w:style>
  <w:style w:type="paragraph" w:styleId="aff">
    <w:name w:val="Date"/>
    <w:basedOn w:val="a"/>
    <w:next w:val="a"/>
    <w:link w:val="aff0"/>
    <w:rsid w:val="00575466"/>
  </w:style>
  <w:style w:type="character" w:customStyle="1" w:styleId="aff0">
    <w:name w:val="日期 字符"/>
    <w:link w:val="aff"/>
    <w:rsid w:val="00575466"/>
    <w:rPr>
      <w:rFonts w:ascii="Times New Roman" w:hAnsi="Times New Roman"/>
      <w:lang w:eastAsia="en-US"/>
    </w:rPr>
  </w:style>
  <w:style w:type="paragraph" w:styleId="aff1">
    <w:name w:val="Document Map"/>
    <w:basedOn w:val="a"/>
    <w:link w:val="aff2"/>
    <w:rsid w:val="00575466"/>
    <w:rPr>
      <w:rFonts w:ascii="Segoe UI" w:hAnsi="Segoe UI" w:cs="Segoe UI"/>
      <w:sz w:val="16"/>
      <w:szCs w:val="16"/>
    </w:rPr>
  </w:style>
  <w:style w:type="character" w:customStyle="1" w:styleId="aff2">
    <w:name w:val="文档结构图 字符"/>
    <w:link w:val="aff1"/>
    <w:rsid w:val="00575466"/>
    <w:rPr>
      <w:rFonts w:ascii="Segoe UI" w:hAnsi="Segoe UI" w:cs="Segoe UI"/>
      <w:sz w:val="16"/>
      <w:szCs w:val="16"/>
      <w:lang w:eastAsia="en-US"/>
    </w:rPr>
  </w:style>
  <w:style w:type="paragraph" w:styleId="aff3">
    <w:name w:val="E-mail Signature"/>
    <w:basedOn w:val="a"/>
    <w:link w:val="aff4"/>
    <w:rsid w:val="00575466"/>
  </w:style>
  <w:style w:type="character" w:customStyle="1" w:styleId="aff4">
    <w:name w:val="电子邮件签名 字符"/>
    <w:link w:val="aff3"/>
    <w:rsid w:val="00575466"/>
    <w:rPr>
      <w:rFonts w:ascii="Times New Roman" w:hAnsi="Times New Roman"/>
      <w:lang w:eastAsia="en-US"/>
    </w:rPr>
  </w:style>
  <w:style w:type="paragraph" w:styleId="aff5">
    <w:name w:val="endnote text"/>
    <w:basedOn w:val="a"/>
    <w:link w:val="aff6"/>
    <w:rsid w:val="00575466"/>
  </w:style>
  <w:style w:type="character" w:customStyle="1" w:styleId="aff6">
    <w:name w:val="尾注文本 字符"/>
    <w:link w:val="aff5"/>
    <w:rsid w:val="00575466"/>
    <w:rPr>
      <w:rFonts w:ascii="Times New Roman" w:hAnsi="Times New Roman"/>
      <w:lang w:eastAsia="en-US"/>
    </w:rPr>
  </w:style>
  <w:style w:type="paragraph" w:styleId="aff7">
    <w:name w:val="envelope address"/>
    <w:basedOn w:val="a"/>
    <w:rsid w:val="00575466"/>
    <w:pPr>
      <w:framePr w:w="7920" w:h="1980" w:hRule="exact" w:hSpace="180" w:wrap="auto" w:hAnchor="page" w:xAlign="center" w:yAlign="bottom"/>
      <w:ind w:left="2880"/>
    </w:pPr>
    <w:rPr>
      <w:rFonts w:ascii="Calibri Light" w:eastAsia="Times New Roman" w:hAnsi="Calibri Light"/>
    </w:rPr>
  </w:style>
  <w:style w:type="paragraph" w:styleId="aff8">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8">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9">
    <w:name w:val="index heading"/>
    <w:basedOn w:val="a"/>
    <w:next w:val="10"/>
    <w:rsid w:val="00575466"/>
    <w:rPr>
      <w:rFonts w:ascii="Calibri Light" w:eastAsia="Times New Roman" w:hAnsi="Calibri Light"/>
      <w:b/>
      <w:bCs/>
    </w:rPr>
  </w:style>
  <w:style w:type="paragraph" w:styleId="affa">
    <w:name w:val="Intense Quote"/>
    <w:basedOn w:val="a"/>
    <w:next w:val="a"/>
    <w:link w:val="affb"/>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575466"/>
    <w:rPr>
      <w:rFonts w:ascii="Times New Roman" w:hAnsi="Times New Roman"/>
      <w:i/>
      <w:iCs/>
      <w:color w:val="4472C4"/>
      <w:lang w:eastAsia="en-US"/>
    </w:rPr>
  </w:style>
  <w:style w:type="paragraph" w:styleId="affc">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9">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d">
    <w:name w:val="List Paragraph"/>
    <w:basedOn w:val="a"/>
    <w:uiPriority w:val="34"/>
    <w:qFormat/>
    <w:rsid w:val="00575466"/>
    <w:pPr>
      <w:ind w:left="720"/>
    </w:pPr>
  </w:style>
  <w:style w:type="paragraph" w:styleId="affe">
    <w:name w:val="macro"/>
    <w:link w:val="afff"/>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
    <w:name w:val="宏文本 字符"/>
    <w:link w:val="affe"/>
    <w:rsid w:val="00575466"/>
    <w:rPr>
      <w:rFonts w:ascii="Courier New" w:hAnsi="Courier New" w:cs="Courier New"/>
      <w:lang w:eastAsia="en-US"/>
    </w:rPr>
  </w:style>
  <w:style w:type="paragraph" w:styleId="afff0">
    <w:name w:val="Message Header"/>
    <w:basedOn w:val="a"/>
    <w:link w:val="afff1"/>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rPr>
  </w:style>
  <w:style w:type="character" w:customStyle="1" w:styleId="afff1">
    <w:name w:val="信息标题 字符"/>
    <w:link w:val="afff0"/>
    <w:rsid w:val="00575466"/>
    <w:rPr>
      <w:rFonts w:ascii="Calibri Light" w:eastAsia="Times New Roman" w:hAnsi="Calibri Light" w:cs="Times New Roman"/>
      <w:sz w:val="24"/>
      <w:szCs w:val="24"/>
      <w:shd w:val="pct20" w:color="auto" w:fill="auto"/>
      <w:lang w:eastAsia="en-US"/>
    </w:rPr>
  </w:style>
  <w:style w:type="paragraph" w:styleId="afff2">
    <w:name w:val="No Spacing"/>
    <w:uiPriority w:val="1"/>
    <w:qFormat/>
    <w:rsid w:val="00575466"/>
    <w:rPr>
      <w:rFonts w:ascii="Times New Roman" w:hAnsi="Times New Roman"/>
      <w:lang w:val="en-GB" w:eastAsia="en-US"/>
    </w:rPr>
  </w:style>
  <w:style w:type="paragraph" w:styleId="afff3">
    <w:name w:val="Normal (Web)"/>
    <w:basedOn w:val="a"/>
    <w:rsid w:val="00575466"/>
  </w:style>
  <w:style w:type="paragraph" w:styleId="afff4">
    <w:name w:val="Normal Indent"/>
    <w:basedOn w:val="a"/>
    <w:rsid w:val="00575466"/>
    <w:pPr>
      <w:ind w:left="720"/>
    </w:pPr>
  </w:style>
  <w:style w:type="paragraph" w:styleId="afff5">
    <w:name w:val="Note Heading"/>
    <w:basedOn w:val="a"/>
    <w:next w:val="a"/>
    <w:link w:val="afff6"/>
    <w:rsid w:val="00575466"/>
  </w:style>
  <w:style w:type="character" w:customStyle="1" w:styleId="afff6">
    <w:name w:val="注释标题 字符"/>
    <w:link w:val="afff5"/>
    <w:rsid w:val="00575466"/>
    <w:rPr>
      <w:rFonts w:ascii="Times New Roman" w:hAnsi="Times New Roman"/>
      <w:lang w:eastAsia="en-US"/>
    </w:rPr>
  </w:style>
  <w:style w:type="paragraph" w:styleId="afff7">
    <w:name w:val="Plain Text"/>
    <w:basedOn w:val="a"/>
    <w:link w:val="afff8"/>
    <w:rsid w:val="00575466"/>
    <w:rPr>
      <w:rFonts w:ascii="Courier New" w:hAnsi="Courier New" w:cs="Courier New"/>
    </w:rPr>
  </w:style>
  <w:style w:type="character" w:customStyle="1" w:styleId="afff8">
    <w:name w:val="纯文本 字符"/>
    <w:link w:val="afff7"/>
    <w:rsid w:val="00575466"/>
    <w:rPr>
      <w:rFonts w:ascii="Courier New" w:hAnsi="Courier New" w:cs="Courier New"/>
      <w:lang w:eastAsia="en-US"/>
    </w:rPr>
  </w:style>
  <w:style w:type="paragraph" w:styleId="afff9">
    <w:name w:val="Quote"/>
    <w:basedOn w:val="a"/>
    <w:next w:val="a"/>
    <w:link w:val="afffa"/>
    <w:uiPriority w:val="29"/>
    <w:qFormat/>
    <w:rsid w:val="00575466"/>
    <w:pPr>
      <w:spacing w:before="200" w:after="160"/>
      <w:ind w:left="864" w:right="864"/>
      <w:jc w:val="center"/>
    </w:pPr>
    <w:rPr>
      <w:i/>
      <w:iCs/>
      <w:color w:val="404040"/>
    </w:rPr>
  </w:style>
  <w:style w:type="character" w:customStyle="1" w:styleId="afffa">
    <w:name w:val="引用 字符"/>
    <w:link w:val="afff9"/>
    <w:uiPriority w:val="29"/>
    <w:rsid w:val="00575466"/>
    <w:rPr>
      <w:rFonts w:ascii="Times New Roman" w:hAnsi="Times New Roman"/>
      <w:i/>
      <w:iCs/>
      <w:color w:val="404040"/>
      <w:lang w:eastAsia="en-US"/>
    </w:rPr>
  </w:style>
  <w:style w:type="paragraph" w:styleId="afffb">
    <w:name w:val="Salutation"/>
    <w:basedOn w:val="a"/>
    <w:next w:val="a"/>
    <w:link w:val="afffc"/>
    <w:rsid w:val="00575466"/>
  </w:style>
  <w:style w:type="character" w:customStyle="1" w:styleId="afffc">
    <w:name w:val="称呼 字符"/>
    <w:link w:val="afffb"/>
    <w:rsid w:val="00575466"/>
    <w:rPr>
      <w:rFonts w:ascii="Times New Roman" w:hAnsi="Times New Roman"/>
      <w:lang w:eastAsia="en-US"/>
    </w:rPr>
  </w:style>
  <w:style w:type="paragraph" w:styleId="afffd">
    <w:name w:val="Signature"/>
    <w:basedOn w:val="a"/>
    <w:link w:val="afffe"/>
    <w:rsid w:val="00575466"/>
    <w:pPr>
      <w:ind w:left="4252"/>
    </w:pPr>
  </w:style>
  <w:style w:type="character" w:customStyle="1" w:styleId="afffe">
    <w:name w:val="签名 字符"/>
    <w:link w:val="afffd"/>
    <w:rsid w:val="00575466"/>
    <w:rPr>
      <w:rFonts w:ascii="Times New Roman" w:hAnsi="Times New Roman"/>
      <w:lang w:eastAsia="en-US"/>
    </w:rPr>
  </w:style>
  <w:style w:type="paragraph" w:styleId="affff">
    <w:name w:val="Subtitle"/>
    <w:basedOn w:val="a"/>
    <w:next w:val="a"/>
    <w:link w:val="affff0"/>
    <w:qFormat/>
    <w:rsid w:val="00575466"/>
    <w:pPr>
      <w:spacing w:after="60"/>
      <w:jc w:val="center"/>
      <w:outlineLvl w:val="1"/>
    </w:pPr>
    <w:rPr>
      <w:rFonts w:ascii="Calibri Light" w:eastAsia="Times New Roman" w:hAnsi="Calibri Light"/>
    </w:rPr>
  </w:style>
  <w:style w:type="character" w:customStyle="1" w:styleId="affff0">
    <w:name w:val="副标题 字符"/>
    <w:link w:val="affff"/>
    <w:rsid w:val="00575466"/>
    <w:rPr>
      <w:rFonts w:ascii="Calibri Light" w:eastAsia="Times New Roman" w:hAnsi="Calibri Light" w:cs="Times New Roman"/>
      <w:sz w:val="24"/>
      <w:szCs w:val="24"/>
      <w:lang w:eastAsia="en-US"/>
    </w:rPr>
  </w:style>
  <w:style w:type="paragraph" w:styleId="affff1">
    <w:name w:val="table of authorities"/>
    <w:basedOn w:val="a"/>
    <w:next w:val="a"/>
    <w:rsid w:val="00575466"/>
    <w:pPr>
      <w:ind w:left="200" w:hanging="200"/>
    </w:pPr>
  </w:style>
  <w:style w:type="paragraph" w:styleId="affff2">
    <w:name w:val="table of figures"/>
    <w:basedOn w:val="a"/>
    <w:next w:val="a"/>
    <w:rsid w:val="00575466"/>
  </w:style>
  <w:style w:type="paragraph" w:styleId="affff3">
    <w:name w:val="Title"/>
    <w:basedOn w:val="a"/>
    <w:next w:val="a"/>
    <w:link w:val="affff4"/>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575466"/>
    <w:rPr>
      <w:rFonts w:ascii="Calibri Light" w:eastAsia="Times New Roman" w:hAnsi="Calibri Light" w:cs="Times New Roman"/>
      <w:b/>
      <w:bCs/>
      <w:kern w:val="28"/>
      <w:sz w:val="32"/>
      <w:szCs w:val="32"/>
      <w:lang w:eastAsia="en-US"/>
    </w:rPr>
  </w:style>
  <w:style w:type="paragraph" w:styleId="affff5">
    <w:name w:val="toa heading"/>
    <w:basedOn w:val="a"/>
    <w:next w:val="a"/>
    <w:rsid w:val="00575466"/>
    <w:pPr>
      <w:spacing w:before="120"/>
    </w:pPr>
    <w:rPr>
      <w:rFonts w:ascii="Calibri Light" w:eastAsia="Times New Roman" w:hAnsi="Calibri Light"/>
      <w:b/>
      <w:bCs/>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75586E"/>
    <w:rPr>
      <w:rFonts w:ascii="Tahoma" w:hAnsi="Tahoma" w:cs="Tahoma"/>
      <w:sz w:val="16"/>
      <w:szCs w:val="16"/>
      <w:lang w:eastAsia="en-US"/>
    </w:rPr>
  </w:style>
  <w:style w:type="character" w:customStyle="1" w:styleId="15">
    <w:name w:val="15"/>
    <w:rsid w:val="00CD2280"/>
    <w:rPr>
      <w:rFonts w:ascii="Times New Roman" w:hAnsi="Times New Roman" w:cs="Times New Roman" w:hint="default"/>
      <w:color w:val="0000FF"/>
      <w:u w:val="single"/>
    </w:rPr>
  </w:style>
  <w:style w:type="character" w:customStyle="1" w:styleId="B10">
    <w:name w:val="B1 (文字)"/>
    <w:link w:val="B1"/>
    <w:qFormat/>
    <w:locked/>
    <w:rsid w:val="00211CA9"/>
    <w:rPr>
      <w:rFonts w:ascii="Times New Roman" w:hAnsi="Times New Roman"/>
      <w:lang w:val="en-GB" w:eastAsia="en-US"/>
    </w:rPr>
  </w:style>
  <w:style w:type="paragraph" w:styleId="affff6">
    <w:name w:val="Revision"/>
    <w:hidden/>
    <w:uiPriority w:val="99"/>
    <w:semiHidden/>
    <w:rsid w:val="003E4B85"/>
    <w:rPr>
      <w:rFonts w:ascii="Times New Roman" w:hAnsi="Times New Roman"/>
      <w:lang w:val="en-GB" w:eastAsia="en-US"/>
    </w:rPr>
  </w:style>
  <w:style w:type="table" w:styleId="affff7">
    <w:name w:val="Table Grid"/>
    <w:basedOn w:val="a1"/>
    <w:qFormat/>
    <w:rsid w:val="009B4EF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列表段落1"/>
    <w:basedOn w:val="a"/>
    <w:rsid w:val="007F1E21"/>
    <w:pPr>
      <w:overflowPunct w:val="0"/>
      <w:autoSpaceDE w:val="0"/>
      <w:autoSpaceDN w:val="0"/>
      <w:adjustRightInd w:val="0"/>
      <w:ind w:left="720"/>
      <w:contextualSpacing/>
      <w:textAlignment w:val="baseline"/>
    </w:pPr>
    <w:rPr>
      <w:rFonts w:eastAsia="MS Mincho"/>
    </w:rPr>
  </w:style>
  <w:style w:type="character" w:customStyle="1" w:styleId="31">
    <w:name w:val="标题 3 字符"/>
    <w:aliases w:val="h3 字符"/>
    <w:link w:val="30"/>
    <w:rsid w:val="00BD7172"/>
    <w:rPr>
      <w:rFonts w:ascii="Arial" w:hAnsi="Arial"/>
      <w:sz w:val="28"/>
      <w:lang w:val="en-GB" w:eastAsia="en-US"/>
    </w:rPr>
  </w:style>
  <w:style w:type="character" w:styleId="affff8">
    <w:name w:val="Unresolved Mention"/>
    <w:uiPriority w:val="99"/>
    <w:semiHidden/>
    <w:unhideWhenUsed/>
    <w:rsid w:val="00673A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52264">
      <w:bodyDiv w:val="1"/>
      <w:marLeft w:val="0"/>
      <w:marRight w:val="0"/>
      <w:marTop w:val="0"/>
      <w:marBottom w:val="0"/>
      <w:divBdr>
        <w:top w:val="none" w:sz="0" w:space="0" w:color="auto"/>
        <w:left w:val="none" w:sz="0" w:space="0" w:color="auto"/>
        <w:bottom w:val="none" w:sz="0" w:space="0" w:color="auto"/>
        <w:right w:val="none" w:sz="0" w:space="0" w:color="auto"/>
      </w:divBdr>
      <w:divsChild>
        <w:div w:id="248197010">
          <w:marLeft w:val="0"/>
          <w:marRight w:val="0"/>
          <w:marTop w:val="0"/>
          <w:marBottom w:val="0"/>
          <w:divBdr>
            <w:top w:val="none" w:sz="0" w:space="0" w:color="auto"/>
            <w:left w:val="none" w:sz="0" w:space="0" w:color="auto"/>
            <w:bottom w:val="none" w:sz="0" w:space="0" w:color="auto"/>
            <w:right w:val="none" w:sz="0" w:space="0" w:color="auto"/>
          </w:divBdr>
        </w:div>
        <w:div w:id="1798446102">
          <w:marLeft w:val="0"/>
          <w:marRight w:val="0"/>
          <w:marTop w:val="0"/>
          <w:marBottom w:val="0"/>
          <w:divBdr>
            <w:top w:val="none" w:sz="0" w:space="0" w:color="auto"/>
            <w:left w:val="none" w:sz="0" w:space="0" w:color="auto"/>
            <w:bottom w:val="none" w:sz="0" w:space="0" w:color="auto"/>
            <w:right w:val="none" w:sz="0" w:space="0" w:color="auto"/>
          </w:divBdr>
        </w:div>
        <w:div w:id="2119139023">
          <w:marLeft w:val="0"/>
          <w:marRight w:val="0"/>
          <w:marTop w:val="0"/>
          <w:marBottom w:val="0"/>
          <w:divBdr>
            <w:top w:val="none" w:sz="0" w:space="0" w:color="auto"/>
            <w:left w:val="none" w:sz="0" w:space="0" w:color="auto"/>
            <w:bottom w:val="none" w:sz="0" w:space="0" w:color="auto"/>
            <w:right w:val="none" w:sz="0" w:space="0" w:color="auto"/>
          </w:divBdr>
        </w:div>
      </w:divsChild>
    </w:div>
    <w:div w:id="90442690">
      <w:bodyDiv w:val="1"/>
      <w:marLeft w:val="0"/>
      <w:marRight w:val="0"/>
      <w:marTop w:val="0"/>
      <w:marBottom w:val="0"/>
      <w:divBdr>
        <w:top w:val="none" w:sz="0" w:space="0" w:color="auto"/>
        <w:left w:val="none" w:sz="0" w:space="0" w:color="auto"/>
        <w:bottom w:val="none" w:sz="0" w:space="0" w:color="auto"/>
        <w:right w:val="none" w:sz="0" w:space="0" w:color="auto"/>
      </w:divBdr>
    </w:div>
    <w:div w:id="104349558">
      <w:bodyDiv w:val="1"/>
      <w:marLeft w:val="0"/>
      <w:marRight w:val="0"/>
      <w:marTop w:val="0"/>
      <w:marBottom w:val="0"/>
      <w:divBdr>
        <w:top w:val="none" w:sz="0" w:space="0" w:color="auto"/>
        <w:left w:val="none" w:sz="0" w:space="0" w:color="auto"/>
        <w:bottom w:val="none" w:sz="0" w:space="0" w:color="auto"/>
        <w:right w:val="none" w:sz="0" w:space="0" w:color="auto"/>
      </w:divBdr>
    </w:div>
    <w:div w:id="109861557">
      <w:bodyDiv w:val="1"/>
      <w:marLeft w:val="0"/>
      <w:marRight w:val="0"/>
      <w:marTop w:val="0"/>
      <w:marBottom w:val="0"/>
      <w:divBdr>
        <w:top w:val="none" w:sz="0" w:space="0" w:color="auto"/>
        <w:left w:val="none" w:sz="0" w:space="0" w:color="auto"/>
        <w:bottom w:val="none" w:sz="0" w:space="0" w:color="auto"/>
        <w:right w:val="none" w:sz="0" w:space="0" w:color="auto"/>
      </w:divBdr>
      <w:divsChild>
        <w:div w:id="183128782">
          <w:marLeft w:val="0"/>
          <w:marRight w:val="0"/>
          <w:marTop w:val="0"/>
          <w:marBottom w:val="0"/>
          <w:divBdr>
            <w:top w:val="none" w:sz="0" w:space="0" w:color="auto"/>
            <w:left w:val="none" w:sz="0" w:space="0" w:color="auto"/>
            <w:bottom w:val="none" w:sz="0" w:space="0" w:color="auto"/>
            <w:right w:val="none" w:sz="0" w:space="0" w:color="auto"/>
          </w:divBdr>
        </w:div>
        <w:div w:id="637537504">
          <w:marLeft w:val="0"/>
          <w:marRight w:val="0"/>
          <w:marTop w:val="0"/>
          <w:marBottom w:val="0"/>
          <w:divBdr>
            <w:top w:val="none" w:sz="0" w:space="0" w:color="auto"/>
            <w:left w:val="none" w:sz="0" w:space="0" w:color="auto"/>
            <w:bottom w:val="none" w:sz="0" w:space="0" w:color="auto"/>
            <w:right w:val="none" w:sz="0" w:space="0" w:color="auto"/>
          </w:divBdr>
        </w:div>
        <w:div w:id="987637944">
          <w:marLeft w:val="0"/>
          <w:marRight w:val="0"/>
          <w:marTop w:val="0"/>
          <w:marBottom w:val="0"/>
          <w:divBdr>
            <w:top w:val="none" w:sz="0" w:space="0" w:color="auto"/>
            <w:left w:val="none" w:sz="0" w:space="0" w:color="auto"/>
            <w:bottom w:val="none" w:sz="0" w:space="0" w:color="auto"/>
            <w:right w:val="none" w:sz="0" w:space="0" w:color="auto"/>
          </w:divBdr>
        </w:div>
      </w:divsChild>
    </w:div>
    <w:div w:id="125776381">
      <w:bodyDiv w:val="1"/>
      <w:marLeft w:val="0"/>
      <w:marRight w:val="0"/>
      <w:marTop w:val="0"/>
      <w:marBottom w:val="0"/>
      <w:divBdr>
        <w:top w:val="none" w:sz="0" w:space="0" w:color="auto"/>
        <w:left w:val="none" w:sz="0" w:space="0" w:color="auto"/>
        <w:bottom w:val="none" w:sz="0" w:space="0" w:color="auto"/>
        <w:right w:val="none" w:sz="0" w:space="0" w:color="auto"/>
      </w:divBdr>
    </w:div>
    <w:div w:id="143667409">
      <w:bodyDiv w:val="1"/>
      <w:marLeft w:val="0"/>
      <w:marRight w:val="0"/>
      <w:marTop w:val="0"/>
      <w:marBottom w:val="0"/>
      <w:divBdr>
        <w:top w:val="none" w:sz="0" w:space="0" w:color="auto"/>
        <w:left w:val="none" w:sz="0" w:space="0" w:color="auto"/>
        <w:bottom w:val="none" w:sz="0" w:space="0" w:color="auto"/>
        <w:right w:val="none" w:sz="0" w:space="0" w:color="auto"/>
      </w:divBdr>
    </w:div>
    <w:div w:id="15257073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24878385">
      <w:bodyDiv w:val="1"/>
      <w:marLeft w:val="0"/>
      <w:marRight w:val="0"/>
      <w:marTop w:val="0"/>
      <w:marBottom w:val="0"/>
      <w:divBdr>
        <w:top w:val="none" w:sz="0" w:space="0" w:color="auto"/>
        <w:left w:val="none" w:sz="0" w:space="0" w:color="auto"/>
        <w:bottom w:val="none" w:sz="0" w:space="0" w:color="auto"/>
        <w:right w:val="none" w:sz="0" w:space="0" w:color="auto"/>
      </w:divBdr>
    </w:div>
    <w:div w:id="260997017">
      <w:bodyDiv w:val="1"/>
      <w:marLeft w:val="0"/>
      <w:marRight w:val="0"/>
      <w:marTop w:val="0"/>
      <w:marBottom w:val="0"/>
      <w:divBdr>
        <w:top w:val="none" w:sz="0" w:space="0" w:color="auto"/>
        <w:left w:val="none" w:sz="0" w:space="0" w:color="auto"/>
        <w:bottom w:val="none" w:sz="0" w:space="0" w:color="auto"/>
        <w:right w:val="none" w:sz="0" w:space="0" w:color="auto"/>
      </w:divBdr>
    </w:div>
    <w:div w:id="319508295">
      <w:bodyDiv w:val="1"/>
      <w:marLeft w:val="0"/>
      <w:marRight w:val="0"/>
      <w:marTop w:val="0"/>
      <w:marBottom w:val="0"/>
      <w:divBdr>
        <w:top w:val="none" w:sz="0" w:space="0" w:color="auto"/>
        <w:left w:val="none" w:sz="0" w:space="0" w:color="auto"/>
        <w:bottom w:val="none" w:sz="0" w:space="0" w:color="auto"/>
        <w:right w:val="none" w:sz="0" w:space="0" w:color="auto"/>
      </w:divBdr>
    </w:div>
    <w:div w:id="390345894">
      <w:bodyDiv w:val="1"/>
      <w:marLeft w:val="0"/>
      <w:marRight w:val="0"/>
      <w:marTop w:val="0"/>
      <w:marBottom w:val="0"/>
      <w:divBdr>
        <w:top w:val="none" w:sz="0" w:space="0" w:color="auto"/>
        <w:left w:val="none" w:sz="0" w:space="0" w:color="auto"/>
        <w:bottom w:val="none" w:sz="0" w:space="0" w:color="auto"/>
        <w:right w:val="none" w:sz="0" w:space="0" w:color="auto"/>
      </w:divBdr>
    </w:div>
    <w:div w:id="395977687">
      <w:bodyDiv w:val="1"/>
      <w:marLeft w:val="0"/>
      <w:marRight w:val="0"/>
      <w:marTop w:val="0"/>
      <w:marBottom w:val="0"/>
      <w:divBdr>
        <w:top w:val="none" w:sz="0" w:space="0" w:color="auto"/>
        <w:left w:val="none" w:sz="0" w:space="0" w:color="auto"/>
        <w:bottom w:val="none" w:sz="0" w:space="0" w:color="auto"/>
        <w:right w:val="none" w:sz="0" w:space="0" w:color="auto"/>
      </w:divBdr>
    </w:div>
    <w:div w:id="398751334">
      <w:bodyDiv w:val="1"/>
      <w:marLeft w:val="0"/>
      <w:marRight w:val="0"/>
      <w:marTop w:val="0"/>
      <w:marBottom w:val="0"/>
      <w:divBdr>
        <w:top w:val="none" w:sz="0" w:space="0" w:color="auto"/>
        <w:left w:val="none" w:sz="0" w:space="0" w:color="auto"/>
        <w:bottom w:val="none" w:sz="0" w:space="0" w:color="auto"/>
        <w:right w:val="none" w:sz="0" w:space="0" w:color="auto"/>
      </w:divBdr>
    </w:div>
    <w:div w:id="433133343">
      <w:bodyDiv w:val="1"/>
      <w:marLeft w:val="0"/>
      <w:marRight w:val="0"/>
      <w:marTop w:val="0"/>
      <w:marBottom w:val="0"/>
      <w:divBdr>
        <w:top w:val="none" w:sz="0" w:space="0" w:color="auto"/>
        <w:left w:val="none" w:sz="0" w:space="0" w:color="auto"/>
        <w:bottom w:val="none" w:sz="0" w:space="0" w:color="auto"/>
        <w:right w:val="none" w:sz="0" w:space="0" w:color="auto"/>
      </w:divBdr>
    </w:div>
    <w:div w:id="446892593">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6354176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43252052">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24241261">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23986731">
      <w:bodyDiv w:val="1"/>
      <w:marLeft w:val="0"/>
      <w:marRight w:val="0"/>
      <w:marTop w:val="0"/>
      <w:marBottom w:val="0"/>
      <w:divBdr>
        <w:top w:val="none" w:sz="0" w:space="0" w:color="auto"/>
        <w:left w:val="none" w:sz="0" w:space="0" w:color="auto"/>
        <w:bottom w:val="none" w:sz="0" w:space="0" w:color="auto"/>
        <w:right w:val="none" w:sz="0" w:space="0" w:color="auto"/>
      </w:divBdr>
    </w:div>
    <w:div w:id="749471293">
      <w:bodyDiv w:val="1"/>
      <w:marLeft w:val="0"/>
      <w:marRight w:val="0"/>
      <w:marTop w:val="0"/>
      <w:marBottom w:val="0"/>
      <w:divBdr>
        <w:top w:val="none" w:sz="0" w:space="0" w:color="auto"/>
        <w:left w:val="none" w:sz="0" w:space="0" w:color="auto"/>
        <w:bottom w:val="none" w:sz="0" w:space="0" w:color="auto"/>
        <w:right w:val="none" w:sz="0" w:space="0" w:color="auto"/>
      </w:divBdr>
    </w:div>
    <w:div w:id="75223885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0753675">
      <w:bodyDiv w:val="1"/>
      <w:marLeft w:val="0"/>
      <w:marRight w:val="0"/>
      <w:marTop w:val="0"/>
      <w:marBottom w:val="0"/>
      <w:divBdr>
        <w:top w:val="none" w:sz="0" w:space="0" w:color="auto"/>
        <w:left w:val="none" w:sz="0" w:space="0" w:color="auto"/>
        <w:bottom w:val="none" w:sz="0" w:space="0" w:color="auto"/>
        <w:right w:val="none" w:sz="0" w:space="0" w:color="auto"/>
      </w:divBdr>
    </w:div>
    <w:div w:id="835070141">
      <w:bodyDiv w:val="1"/>
      <w:marLeft w:val="0"/>
      <w:marRight w:val="0"/>
      <w:marTop w:val="0"/>
      <w:marBottom w:val="0"/>
      <w:divBdr>
        <w:top w:val="none" w:sz="0" w:space="0" w:color="auto"/>
        <w:left w:val="none" w:sz="0" w:space="0" w:color="auto"/>
        <w:bottom w:val="none" w:sz="0" w:space="0" w:color="auto"/>
        <w:right w:val="none" w:sz="0" w:space="0" w:color="auto"/>
      </w:divBdr>
    </w:div>
    <w:div w:id="863716406">
      <w:bodyDiv w:val="1"/>
      <w:marLeft w:val="0"/>
      <w:marRight w:val="0"/>
      <w:marTop w:val="0"/>
      <w:marBottom w:val="0"/>
      <w:divBdr>
        <w:top w:val="none" w:sz="0" w:space="0" w:color="auto"/>
        <w:left w:val="none" w:sz="0" w:space="0" w:color="auto"/>
        <w:bottom w:val="none" w:sz="0" w:space="0" w:color="auto"/>
        <w:right w:val="none" w:sz="0" w:space="0" w:color="auto"/>
      </w:divBdr>
    </w:div>
    <w:div w:id="975527556">
      <w:bodyDiv w:val="1"/>
      <w:marLeft w:val="0"/>
      <w:marRight w:val="0"/>
      <w:marTop w:val="0"/>
      <w:marBottom w:val="0"/>
      <w:divBdr>
        <w:top w:val="none" w:sz="0" w:space="0" w:color="auto"/>
        <w:left w:val="none" w:sz="0" w:space="0" w:color="auto"/>
        <w:bottom w:val="none" w:sz="0" w:space="0" w:color="auto"/>
        <w:right w:val="none" w:sz="0" w:space="0" w:color="auto"/>
      </w:divBdr>
    </w:div>
    <w:div w:id="1008096356">
      <w:bodyDiv w:val="1"/>
      <w:marLeft w:val="0"/>
      <w:marRight w:val="0"/>
      <w:marTop w:val="0"/>
      <w:marBottom w:val="0"/>
      <w:divBdr>
        <w:top w:val="none" w:sz="0" w:space="0" w:color="auto"/>
        <w:left w:val="none" w:sz="0" w:space="0" w:color="auto"/>
        <w:bottom w:val="none" w:sz="0" w:space="0" w:color="auto"/>
        <w:right w:val="none" w:sz="0" w:space="0" w:color="auto"/>
      </w:divBdr>
    </w:div>
    <w:div w:id="1051459784">
      <w:bodyDiv w:val="1"/>
      <w:marLeft w:val="0"/>
      <w:marRight w:val="0"/>
      <w:marTop w:val="0"/>
      <w:marBottom w:val="0"/>
      <w:divBdr>
        <w:top w:val="none" w:sz="0" w:space="0" w:color="auto"/>
        <w:left w:val="none" w:sz="0" w:space="0" w:color="auto"/>
        <w:bottom w:val="none" w:sz="0" w:space="0" w:color="auto"/>
        <w:right w:val="none" w:sz="0" w:space="0" w:color="auto"/>
      </w:divBdr>
    </w:div>
    <w:div w:id="1099984681">
      <w:bodyDiv w:val="1"/>
      <w:marLeft w:val="0"/>
      <w:marRight w:val="0"/>
      <w:marTop w:val="0"/>
      <w:marBottom w:val="0"/>
      <w:divBdr>
        <w:top w:val="none" w:sz="0" w:space="0" w:color="auto"/>
        <w:left w:val="none" w:sz="0" w:space="0" w:color="auto"/>
        <w:bottom w:val="none" w:sz="0" w:space="0" w:color="auto"/>
        <w:right w:val="none" w:sz="0" w:space="0" w:color="auto"/>
      </w:divBdr>
      <w:divsChild>
        <w:div w:id="505747951">
          <w:marLeft w:val="0"/>
          <w:marRight w:val="0"/>
          <w:marTop w:val="0"/>
          <w:marBottom w:val="0"/>
          <w:divBdr>
            <w:top w:val="none" w:sz="0" w:space="0" w:color="auto"/>
            <w:left w:val="none" w:sz="0" w:space="0" w:color="auto"/>
            <w:bottom w:val="none" w:sz="0" w:space="0" w:color="auto"/>
            <w:right w:val="none" w:sz="0" w:space="0" w:color="auto"/>
          </w:divBdr>
        </w:div>
        <w:div w:id="945966911">
          <w:marLeft w:val="0"/>
          <w:marRight w:val="0"/>
          <w:marTop w:val="0"/>
          <w:marBottom w:val="0"/>
          <w:divBdr>
            <w:top w:val="none" w:sz="0" w:space="0" w:color="auto"/>
            <w:left w:val="none" w:sz="0" w:space="0" w:color="auto"/>
            <w:bottom w:val="none" w:sz="0" w:space="0" w:color="auto"/>
            <w:right w:val="none" w:sz="0" w:space="0" w:color="auto"/>
          </w:divBdr>
        </w:div>
        <w:div w:id="2096702254">
          <w:marLeft w:val="0"/>
          <w:marRight w:val="0"/>
          <w:marTop w:val="0"/>
          <w:marBottom w:val="0"/>
          <w:divBdr>
            <w:top w:val="none" w:sz="0" w:space="0" w:color="auto"/>
            <w:left w:val="none" w:sz="0" w:space="0" w:color="auto"/>
            <w:bottom w:val="none" w:sz="0" w:space="0" w:color="auto"/>
            <w:right w:val="none" w:sz="0" w:space="0" w:color="auto"/>
          </w:divBdr>
        </w:div>
      </w:divsChild>
    </w:div>
    <w:div w:id="1103459106">
      <w:bodyDiv w:val="1"/>
      <w:marLeft w:val="0"/>
      <w:marRight w:val="0"/>
      <w:marTop w:val="0"/>
      <w:marBottom w:val="0"/>
      <w:divBdr>
        <w:top w:val="none" w:sz="0" w:space="0" w:color="auto"/>
        <w:left w:val="none" w:sz="0" w:space="0" w:color="auto"/>
        <w:bottom w:val="none" w:sz="0" w:space="0" w:color="auto"/>
        <w:right w:val="none" w:sz="0" w:space="0" w:color="auto"/>
      </w:divBdr>
    </w:div>
    <w:div w:id="1107850073">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049628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416229">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60539237">
      <w:bodyDiv w:val="1"/>
      <w:marLeft w:val="0"/>
      <w:marRight w:val="0"/>
      <w:marTop w:val="0"/>
      <w:marBottom w:val="0"/>
      <w:divBdr>
        <w:top w:val="none" w:sz="0" w:space="0" w:color="auto"/>
        <w:left w:val="none" w:sz="0" w:space="0" w:color="auto"/>
        <w:bottom w:val="none" w:sz="0" w:space="0" w:color="auto"/>
        <w:right w:val="none" w:sz="0" w:space="0" w:color="auto"/>
      </w:divBdr>
    </w:div>
    <w:div w:id="1165124696">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4146280">
      <w:bodyDiv w:val="1"/>
      <w:marLeft w:val="0"/>
      <w:marRight w:val="0"/>
      <w:marTop w:val="0"/>
      <w:marBottom w:val="0"/>
      <w:divBdr>
        <w:top w:val="none" w:sz="0" w:space="0" w:color="auto"/>
        <w:left w:val="none" w:sz="0" w:space="0" w:color="auto"/>
        <w:bottom w:val="none" w:sz="0" w:space="0" w:color="auto"/>
        <w:right w:val="none" w:sz="0" w:space="0" w:color="auto"/>
      </w:divBdr>
    </w:div>
    <w:div w:id="1207328274">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223056256">
      <w:bodyDiv w:val="1"/>
      <w:marLeft w:val="0"/>
      <w:marRight w:val="0"/>
      <w:marTop w:val="0"/>
      <w:marBottom w:val="0"/>
      <w:divBdr>
        <w:top w:val="none" w:sz="0" w:space="0" w:color="auto"/>
        <w:left w:val="none" w:sz="0" w:space="0" w:color="auto"/>
        <w:bottom w:val="none" w:sz="0" w:space="0" w:color="auto"/>
        <w:right w:val="none" w:sz="0" w:space="0" w:color="auto"/>
      </w:divBdr>
    </w:div>
    <w:div w:id="1256281868">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323701433">
      <w:bodyDiv w:val="1"/>
      <w:marLeft w:val="0"/>
      <w:marRight w:val="0"/>
      <w:marTop w:val="0"/>
      <w:marBottom w:val="0"/>
      <w:divBdr>
        <w:top w:val="none" w:sz="0" w:space="0" w:color="auto"/>
        <w:left w:val="none" w:sz="0" w:space="0" w:color="auto"/>
        <w:bottom w:val="none" w:sz="0" w:space="0" w:color="auto"/>
        <w:right w:val="none" w:sz="0" w:space="0" w:color="auto"/>
      </w:divBdr>
    </w:div>
    <w:div w:id="1360934927">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12506236">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35246281">
      <w:bodyDiv w:val="1"/>
      <w:marLeft w:val="0"/>
      <w:marRight w:val="0"/>
      <w:marTop w:val="0"/>
      <w:marBottom w:val="0"/>
      <w:divBdr>
        <w:top w:val="none" w:sz="0" w:space="0" w:color="auto"/>
        <w:left w:val="none" w:sz="0" w:space="0" w:color="auto"/>
        <w:bottom w:val="none" w:sz="0" w:space="0" w:color="auto"/>
        <w:right w:val="none" w:sz="0" w:space="0" w:color="auto"/>
      </w:divBdr>
    </w:div>
    <w:div w:id="1467549861">
      <w:bodyDiv w:val="1"/>
      <w:marLeft w:val="0"/>
      <w:marRight w:val="0"/>
      <w:marTop w:val="0"/>
      <w:marBottom w:val="0"/>
      <w:divBdr>
        <w:top w:val="none" w:sz="0" w:space="0" w:color="auto"/>
        <w:left w:val="none" w:sz="0" w:space="0" w:color="auto"/>
        <w:bottom w:val="none" w:sz="0" w:space="0" w:color="auto"/>
        <w:right w:val="none" w:sz="0" w:space="0" w:color="auto"/>
      </w:divBdr>
    </w:div>
    <w:div w:id="147051747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9778184">
      <w:bodyDiv w:val="1"/>
      <w:marLeft w:val="0"/>
      <w:marRight w:val="0"/>
      <w:marTop w:val="0"/>
      <w:marBottom w:val="0"/>
      <w:divBdr>
        <w:top w:val="none" w:sz="0" w:space="0" w:color="auto"/>
        <w:left w:val="none" w:sz="0" w:space="0" w:color="auto"/>
        <w:bottom w:val="none" w:sz="0" w:space="0" w:color="auto"/>
        <w:right w:val="none" w:sz="0" w:space="0" w:color="auto"/>
      </w:divBdr>
    </w:div>
    <w:div w:id="1541283816">
      <w:bodyDiv w:val="1"/>
      <w:marLeft w:val="0"/>
      <w:marRight w:val="0"/>
      <w:marTop w:val="0"/>
      <w:marBottom w:val="0"/>
      <w:divBdr>
        <w:top w:val="none" w:sz="0" w:space="0" w:color="auto"/>
        <w:left w:val="none" w:sz="0" w:space="0" w:color="auto"/>
        <w:bottom w:val="none" w:sz="0" w:space="0" w:color="auto"/>
        <w:right w:val="none" w:sz="0" w:space="0" w:color="auto"/>
      </w:divBdr>
    </w:div>
    <w:div w:id="1557935372">
      <w:bodyDiv w:val="1"/>
      <w:marLeft w:val="0"/>
      <w:marRight w:val="0"/>
      <w:marTop w:val="0"/>
      <w:marBottom w:val="0"/>
      <w:divBdr>
        <w:top w:val="none" w:sz="0" w:space="0" w:color="auto"/>
        <w:left w:val="none" w:sz="0" w:space="0" w:color="auto"/>
        <w:bottom w:val="none" w:sz="0" w:space="0" w:color="auto"/>
        <w:right w:val="none" w:sz="0" w:space="0" w:color="auto"/>
      </w:divBdr>
    </w:div>
    <w:div w:id="1562517006">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7949909">
      <w:bodyDiv w:val="1"/>
      <w:marLeft w:val="0"/>
      <w:marRight w:val="0"/>
      <w:marTop w:val="0"/>
      <w:marBottom w:val="0"/>
      <w:divBdr>
        <w:top w:val="none" w:sz="0" w:space="0" w:color="auto"/>
        <w:left w:val="none" w:sz="0" w:space="0" w:color="auto"/>
        <w:bottom w:val="none" w:sz="0" w:space="0" w:color="auto"/>
        <w:right w:val="none" w:sz="0" w:space="0" w:color="auto"/>
      </w:divBdr>
    </w:div>
    <w:div w:id="1696073786">
      <w:bodyDiv w:val="1"/>
      <w:marLeft w:val="0"/>
      <w:marRight w:val="0"/>
      <w:marTop w:val="0"/>
      <w:marBottom w:val="0"/>
      <w:divBdr>
        <w:top w:val="none" w:sz="0" w:space="0" w:color="auto"/>
        <w:left w:val="none" w:sz="0" w:space="0" w:color="auto"/>
        <w:bottom w:val="none" w:sz="0" w:space="0" w:color="auto"/>
        <w:right w:val="none" w:sz="0" w:space="0" w:color="auto"/>
      </w:divBdr>
    </w:div>
    <w:div w:id="18091262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868176409">
      <w:bodyDiv w:val="1"/>
      <w:marLeft w:val="0"/>
      <w:marRight w:val="0"/>
      <w:marTop w:val="0"/>
      <w:marBottom w:val="0"/>
      <w:divBdr>
        <w:top w:val="none" w:sz="0" w:space="0" w:color="auto"/>
        <w:left w:val="none" w:sz="0" w:space="0" w:color="auto"/>
        <w:bottom w:val="none" w:sz="0" w:space="0" w:color="auto"/>
        <w:right w:val="none" w:sz="0" w:space="0" w:color="auto"/>
      </w:divBdr>
    </w:div>
    <w:div w:id="1878472831">
      <w:bodyDiv w:val="1"/>
      <w:marLeft w:val="0"/>
      <w:marRight w:val="0"/>
      <w:marTop w:val="0"/>
      <w:marBottom w:val="0"/>
      <w:divBdr>
        <w:top w:val="none" w:sz="0" w:space="0" w:color="auto"/>
        <w:left w:val="none" w:sz="0" w:space="0" w:color="auto"/>
        <w:bottom w:val="none" w:sz="0" w:space="0" w:color="auto"/>
        <w:right w:val="none" w:sz="0" w:space="0" w:color="auto"/>
      </w:divBdr>
    </w:div>
    <w:div w:id="1879271860">
      <w:bodyDiv w:val="1"/>
      <w:marLeft w:val="0"/>
      <w:marRight w:val="0"/>
      <w:marTop w:val="0"/>
      <w:marBottom w:val="0"/>
      <w:divBdr>
        <w:top w:val="none" w:sz="0" w:space="0" w:color="auto"/>
        <w:left w:val="none" w:sz="0" w:space="0" w:color="auto"/>
        <w:bottom w:val="none" w:sz="0" w:space="0" w:color="auto"/>
        <w:right w:val="none" w:sz="0" w:space="0" w:color="auto"/>
      </w:divBdr>
    </w:div>
    <w:div w:id="188478095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6667474">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02681655">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hyperlink" Target="http://arxiv.org/abs/2506.0950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92B5E-0F93-4073-888E-D0D36F9D5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1006</Words>
  <Characters>5737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6730</CharactersWithSpaces>
  <SharedDoc>false</SharedDoc>
  <HLinks>
    <vt:vector size="6" baseType="variant">
      <vt:variant>
        <vt:i4>8060970</vt:i4>
      </vt:variant>
      <vt:variant>
        <vt:i4>0</vt:i4>
      </vt:variant>
      <vt:variant>
        <vt:i4>0</vt:i4>
      </vt:variant>
      <vt:variant>
        <vt:i4>5</vt:i4>
      </vt:variant>
      <vt:variant>
        <vt:lpwstr>http://arxiv.org/abs/2506.09502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OPPO-r1</cp:lastModifiedBy>
  <cp:revision>2</cp:revision>
  <dcterms:created xsi:type="dcterms:W3CDTF">2025-11-10T09:54:00Z</dcterms:created>
  <dcterms:modified xsi:type="dcterms:W3CDTF">2025-11-10T09:54:00Z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